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1.xml" ContentType="application/vnd.openxmlformats-officedocument.drawingml.chartshapes+xml"/>
  <Override PartName="/word/charts/chart15.xml" ContentType="application/vnd.openxmlformats-officedocument.drawingml.chart+xml"/>
  <Override PartName="/word/drawings/drawing2.xml" ContentType="application/vnd.openxmlformats-officedocument.drawingml.chartshapes+xml"/>
  <Override PartName="/word/charts/chart16.xml" ContentType="application/vnd.openxmlformats-officedocument.drawingml.chart+xml"/>
  <Override PartName="/word/drawings/drawing3.xml" ContentType="application/vnd.openxmlformats-officedocument.drawingml.chartshapes+xml"/>
  <Override PartName="/word/charts/chart17.xml" ContentType="application/vnd.openxmlformats-officedocument.drawingml.chart+xml"/>
  <Override PartName="/word/drawings/drawing4.xml" ContentType="application/vnd.openxmlformats-officedocument.drawingml.chartshapes+xml"/>
  <Override PartName="/word/charts/chart18.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5.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C4A" w:rsidRDefault="00081C4A" w:rsidP="00893618">
      <w:pPr>
        <w:jc w:val="center"/>
        <w:rPr>
          <w:sz w:val="24"/>
          <w:szCs w:val="24"/>
        </w:rPr>
      </w:pPr>
      <w:r>
        <w:rPr>
          <w:rFonts w:hint="eastAsia"/>
          <w:sz w:val="24"/>
          <w:szCs w:val="24"/>
        </w:rPr>
        <w:t xml:space="preserve">　</w:t>
      </w:r>
    </w:p>
    <w:p w:rsidR="00081C4A" w:rsidRDefault="00081C4A" w:rsidP="00081C4A">
      <w:pPr>
        <w:jc w:val="center"/>
        <w:rPr>
          <w:rFonts w:ascii="HG丸ｺﾞｼｯｸM-PRO" w:eastAsia="HG丸ｺﾞｼｯｸM-PRO" w:hAnsi="HG丸ｺﾞｼｯｸM-PRO"/>
          <w:b/>
          <w:sz w:val="40"/>
          <w:szCs w:val="40"/>
        </w:rPr>
      </w:pPr>
    </w:p>
    <w:p w:rsidR="00081C4A" w:rsidRDefault="00081C4A" w:rsidP="00081C4A">
      <w:pPr>
        <w:jc w:val="center"/>
        <w:rPr>
          <w:rFonts w:ascii="HG丸ｺﾞｼｯｸM-PRO" w:eastAsia="HG丸ｺﾞｼｯｸM-PRO" w:hAnsi="HG丸ｺﾞｼｯｸM-PRO"/>
          <w:b/>
          <w:sz w:val="40"/>
          <w:szCs w:val="40"/>
        </w:rPr>
      </w:pPr>
    </w:p>
    <w:p w:rsidR="00081C4A" w:rsidRDefault="00081C4A" w:rsidP="00081C4A">
      <w:pPr>
        <w:jc w:val="center"/>
        <w:rPr>
          <w:rFonts w:ascii="HG丸ｺﾞｼｯｸM-PRO" w:eastAsia="HG丸ｺﾞｼｯｸM-PRO" w:hAnsi="HG丸ｺﾞｼｯｸM-PRO"/>
          <w:b/>
          <w:sz w:val="40"/>
          <w:szCs w:val="40"/>
        </w:rPr>
      </w:pPr>
    </w:p>
    <w:p w:rsidR="00081C4A" w:rsidRPr="00081C4A" w:rsidRDefault="00081C4A" w:rsidP="00081C4A">
      <w:pPr>
        <w:jc w:val="center"/>
        <w:rPr>
          <w:rFonts w:ascii="HG丸ｺﾞｼｯｸM-PRO" w:eastAsia="HG丸ｺﾞｼｯｸM-PRO" w:hAnsi="HG丸ｺﾞｼｯｸM-PRO"/>
          <w:b/>
          <w:sz w:val="40"/>
          <w:szCs w:val="40"/>
        </w:rPr>
      </w:pPr>
      <w:r w:rsidRPr="00081C4A">
        <w:rPr>
          <w:rFonts w:ascii="HG丸ｺﾞｼｯｸM-PRO" w:eastAsia="HG丸ｺﾞｼｯｸM-PRO" w:hAnsi="HG丸ｺﾞｼｯｸM-PRO" w:hint="eastAsia"/>
          <w:b/>
          <w:sz w:val="40"/>
          <w:szCs w:val="40"/>
        </w:rPr>
        <w:t>名張市男女共同参画社会づくりに関する</w:t>
      </w:r>
    </w:p>
    <w:p w:rsidR="00081C4A" w:rsidRPr="00081C4A" w:rsidRDefault="00081C4A" w:rsidP="00081C4A">
      <w:pPr>
        <w:jc w:val="center"/>
        <w:rPr>
          <w:rFonts w:ascii="HG丸ｺﾞｼｯｸM-PRO" w:eastAsia="HG丸ｺﾞｼｯｸM-PRO" w:hAnsi="HG丸ｺﾞｼｯｸM-PRO"/>
          <w:b/>
          <w:sz w:val="40"/>
          <w:szCs w:val="40"/>
        </w:rPr>
      </w:pPr>
      <w:r w:rsidRPr="00081C4A">
        <w:rPr>
          <w:rFonts w:ascii="HG丸ｺﾞｼｯｸM-PRO" w:eastAsia="HG丸ｺﾞｼｯｸM-PRO" w:hAnsi="HG丸ｺﾞｼｯｸM-PRO" w:hint="eastAsia"/>
          <w:b/>
          <w:sz w:val="40"/>
          <w:szCs w:val="40"/>
        </w:rPr>
        <w:t>事業所アンケート調査報告書</w:t>
      </w: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Pr="00E42930"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p>
    <w:p w:rsidR="00081C4A" w:rsidRDefault="00081C4A" w:rsidP="00081C4A">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平成２</w:t>
      </w:r>
      <w:r w:rsidR="0056450A">
        <w:rPr>
          <w:rFonts w:ascii="HG丸ｺﾞｼｯｸM-PRO" w:eastAsia="HG丸ｺﾞｼｯｸM-PRO" w:hAnsi="HG丸ｺﾞｼｯｸM-PRO" w:hint="eastAsia"/>
          <w:b/>
          <w:sz w:val="24"/>
          <w:szCs w:val="24"/>
        </w:rPr>
        <w:t>７</w:t>
      </w:r>
      <w:r>
        <w:rPr>
          <w:rFonts w:ascii="HG丸ｺﾞｼｯｸM-PRO" w:eastAsia="HG丸ｺﾞｼｯｸM-PRO" w:hAnsi="HG丸ｺﾞｼｯｸM-PRO" w:hint="eastAsia"/>
          <w:b/>
          <w:sz w:val="24"/>
          <w:szCs w:val="24"/>
        </w:rPr>
        <w:t>年</w:t>
      </w:r>
      <w:r w:rsidR="0056450A">
        <w:rPr>
          <w:rFonts w:ascii="HG丸ｺﾞｼｯｸM-PRO" w:eastAsia="HG丸ｺﾞｼｯｸM-PRO" w:hAnsi="HG丸ｺﾞｼｯｸM-PRO" w:hint="eastAsia"/>
          <w:b/>
          <w:sz w:val="24"/>
          <w:szCs w:val="24"/>
        </w:rPr>
        <w:t>９</w:t>
      </w:r>
      <w:r>
        <w:rPr>
          <w:rFonts w:ascii="HG丸ｺﾞｼｯｸM-PRO" w:eastAsia="HG丸ｺﾞｼｯｸM-PRO" w:hAnsi="HG丸ｺﾞｼｯｸM-PRO" w:hint="eastAsia"/>
          <w:b/>
          <w:sz w:val="24"/>
          <w:szCs w:val="24"/>
        </w:rPr>
        <w:t>月</w:t>
      </w:r>
    </w:p>
    <w:p w:rsidR="007958D1" w:rsidRDefault="007958D1" w:rsidP="00081C4A">
      <w:pPr>
        <w:jc w:val="center"/>
        <w:rPr>
          <w:rFonts w:ascii="HG丸ｺﾞｼｯｸM-PRO" w:eastAsia="HG丸ｺﾞｼｯｸM-PRO" w:hAnsi="HG丸ｺﾞｼｯｸM-PRO"/>
          <w:b/>
          <w:sz w:val="24"/>
          <w:szCs w:val="24"/>
        </w:rPr>
      </w:pPr>
    </w:p>
    <w:p w:rsidR="00081C4A" w:rsidRPr="00081C4A" w:rsidRDefault="00081C4A" w:rsidP="00081C4A">
      <w:pPr>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名　　張　　市</w:t>
      </w:r>
    </w:p>
    <w:p w:rsidR="00081C4A" w:rsidRPr="00081C4A" w:rsidRDefault="00081C4A">
      <w:pPr>
        <w:widowControl/>
        <w:jc w:val="left"/>
        <w:rPr>
          <w:rFonts w:ascii="HG丸ｺﾞｼｯｸM-PRO" w:eastAsia="HG丸ｺﾞｼｯｸM-PRO" w:hAnsi="HG丸ｺﾞｼｯｸM-PRO"/>
          <w:sz w:val="24"/>
          <w:szCs w:val="24"/>
        </w:rPr>
      </w:pPr>
    </w:p>
    <w:p w:rsidR="00081C4A" w:rsidRDefault="00081C4A" w:rsidP="00893618">
      <w:pPr>
        <w:jc w:val="center"/>
        <w:rPr>
          <w:b/>
          <w:sz w:val="28"/>
          <w:szCs w:val="28"/>
        </w:rPr>
      </w:pPr>
    </w:p>
    <w:p w:rsidR="00081C4A" w:rsidRDefault="00081C4A" w:rsidP="00893618">
      <w:pPr>
        <w:jc w:val="center"/>
        <w:rPr>
          <w:b/>
          <w:sz w:val="28"/>
          <w:szCs w:val="28"/>
        </w:rPr>
      </w:pPr>
    </w:p>
    <w:p w:rsidR="00081C4A" w:rsidRDefault="00081C4A" w:rsidP="00893618">
      <w:pPr>
        <w:jc w:val="center"/>
        <w:rPr>
          <w:b/>
          <w:sz w:val="28"/>
          <w:szCs w:val="28"/>
        </w:rPr>
      </w:pPr>
    </w:p>
    <w:p w:rsidR="00081C4A" w:rsidRDefault="00081C4A" w:rsidP="00893618">
      <w:pPr>
        <w:jc w:val="center"/>
        <w:rPr>
          <w:b/>
          <w:sz w:val="28"/>
          <w:szCs w:val="28"/>
        </w:rPr>
      </w:pPr>
    </w:p>
    <w:p w:rsidR="00893618" w:rsidRPr="00971E97" w:rsidRDefault="00893618"/>
    <w:p w:rsidR="00893618" w:rsidRPr="00726C82" w:rsidRDefault="00726C82" w:rsidP="00767089">
      <w:pPr>
        <w:rPr>
          <w:b/>
          <w:sz w:val="28"/>
          <w:szCs w:val="28"/>
        </w:rPr>
      </w:pPr>
      <w:r w:rsidRPr="00726C82">
        <w:rPr>
          <w:rFonts w:hint="eastAsia"/>
          <w:b/>
          <w:sz w:val="28"/>
          <w:szCs w:val="28"/>
        </w:rPr>
        <w:t xml:space="preserve">Ⅰ　</w:t>
      </w:r>
      <w:r w:rsidR="00893618" w:rsidRPr="00726C82">
        <w:rPr>
          <w:rFonts w:hint="eastAsia"/>
          <w:b/>
          <w:sz w:val="28"/>
          <w:szCs w:val="28"/>
        </w:rPr>
        <w:t>調査の概要</w:t>
      </w:r>
    </w:p>
    <w:p w:rsidR="00893618" w:rsidRPr="00330C25" w:rsidRDefault="00330C25" w:rsidP="00330C25">
      <w:pPr>
        <w:rPr>
          <w:b/>
          <w:sz w:val="24"/>
          <w:szCs w:val="24"/>
        </w:rPr>
      </w:pPr>
      <w:r>
        <w:rPr>
          <w:rFonts w:hint="eastAsia"/>
          <w:b/>
          <w:sz w:val="24"/>
          <w:szCs w:val="24"/>
        </w:rPr>
        <w:t>１．</w:t>
      </w:r>
      <w:r w:rsidR="00893618" w:rsidRPr="00330C25">
        <w:rPr>
          <w:rFonts w:hint="eastAsia"/>
          <w:b/>
          <w:sz w:val="24"/>
          <w:szCs w:val="24"/>
        </w:rPr>
        <w:t>調査目的</w:t>
      </w:r>
    </w:p>
    <w:p w:rsidR="00893618" w:rsidRPr="00767089" w:rsidRDefault="00893618" w:rsidP="00AD5404">
      <w:pPr>
        <w:pStyle w:val="a3"/>
        <w:ind w:leftChars="0" w:left="480" w:firstLineChars="100" w:firstLine="240"/>
        <w:rPr>
          <w:sz w:val="24"/>
          <w:szCs w:val="24"/>
        </w:rPr>
      </w:pPr>
      <w:r w:rsidRPr="00767089">
        <w:rPr>
          <w:rFonts w:hint="eastAsia"/>
          <w:sz w:val="24"/>
          <w:szCs w:val="24"/>
        </w:rPr>
        <w:t>名張市では、男女共同参画社会の実現に向けて様々な取り組みを行っています。この調査は、</w:t>
      </w:r>
      <w:r w:rsidR="00AD5404" w:rsidRPr="00767089">
        <w:rPr>
          <w:rFonts w:hint="eastAsia"/>
          <w:sz w:val="24"/>
          <w:szCs w:val="24"/>
        </w:rPr>
        <w:t>事業所における男女共同参画に関する状況を把握するとともに、事業所としての意見を聴取し、今後の男女共同参画施策推進の基礎資料とし、施策に反映させることを目的とします。</w:t>
      </w:r>
    </w:p>
    <w:p w:rsidR="00AD5404" w:rsidRPr="00767089" w:rsidRDefault="00AD5404" w:rsidP="00AD5404">
      <w:pPr>
        <w:rPr>
          <w:sz w:val="24"/>
          <w:szCs w:val="24"/>
        </w:rPr>
      </w:pPr>
    </w:p>
    <w:p w:rsidR="00AD5404" w:rsidRPr="00330C25" w:rsidRDefault="00330C25" w:rsidP="00330C25">
      <w:pPr>
        <w:rPr>
          <w:b/>
          <w:sz w:val="24"/>
          <w:szCs w:val="24"/>
        </w:rPr>
      </w:pPr>
      <w:r>
        <w:rPr>
          <w:rFonts w:hint="eastAsia"/>
          <w:b/>
          <w:sz w:val="24"/>
          <w:szCs w:val="24"/>
        </w:rPr>
        <w:t>２．</w:t>
      </w:r>
      <w:r w:rsidR="00AD5404" w:rsidRPr="00330C25">
        <w:rPr>
          <w:rFonts w:hint="eastAsia"/>
          <w:b/>
          <w:sz w:val="24"/>
          <w:szCs w:val="24"/>
        </w:rPr>
        <w:t>調査対象</w:t>
      </w:r>
    </w:p>
    <w:p w:rsidR="00AD5404" w:rsidRPr="00767089" w:rsidRDefault="00AD5404" w:rsidP="00AD5404">
      <w:pPr>
        <w:pStyle w:val="a3"/>
        <w:ind w:leftChars="0" w:left="480"/>
        <w:rPr>
          <w:sz w:val="24"/>
          <w:szCs w:val="24"/>
        </w:rPr>
      </w:pPr>
      <w:r w:rsidRPr="00767089">
        <w:rPr>
          <w:rFonts w:hint="eastAsia"/>
          <w:sz w:val="24"/>
          <w:szCs w:val="24"/>
        </w:rPr>
        <w:t xml:space="preserve">　名張市内の事業所のうち、名張市人権・同和教育推進協議会企業部会加盟企業・事業所</w:t>
      </w:r>
    </w:p>
    <w:p w:rsidR="00AD5404" w:rsidRPr="00767089" w:rsidRDefault="00AD5404" w:rsidP="00AD5404">
      <w:pPr>
        <w:rPr>
          <w:sz w:val="24"/>
          <w:szCs w:val="24"/>
        </w:rPr>
      </w:pPr>
    </w:p>
    <w:p w:rsidR="00AD5404" w:rsidRPr="00330C25" w:rsidRDefault="00330C25" w:rsidP="00330C25">
      <w:pPr>
        <w:rPr>
          <w:b/>
          <w:sz w:val="24"/>
          <w:szCs w:val="24"/>
        </w:rPr>
      </w:pPr>
      <w:r>
        <w:rPr>
          <w:rFonts w:hint="eastAsia"/>
          <w:b/>
          <w:sz w:val="24"/>
          <w:szCs w:val="24"/>
        </w:rPr>
        <w:t>３．</w:t>
      </w:r>
      <w:r w:rsidR="00AD5404" w:rsidRPr="00330C25">
        <w:rPr>
          <w:rFonts w:hint="eastAsia"/>
          <w:b/>
          <w:sz w:val="24"/>
          <w:szCs w:val="24"/>
        </w:rPr>
        <w:t>調査方法</w:t>
      </w:r>
      <w:r w:rsidR="00CB22A4" w:rsidRPr="00330C25">
        <w:rPr>
          <w:rFonts w:hint="eastAsia"/>
          <w:b/>
          <w:sz w:val="24"/>
          <w:szCs w:val="24"/>
        </w:rPr>
        <w:t>及び実施期間</w:t>
      </w:r>
    </w:p>
    <w:p w:rsidR="00AD5404" w:rsidRPr="00767089" w:rsidRDefault="00AD5404" w:rsidP="00AD5404">
      <w:pPr>
        <w:pStyle w:val="a3"/>
        <w:ind w:leftChars="0" w:left="480"/>
        <w:rPr>
          <w:sz w:val="24"/>
          <w:szCs w:val="24"/>
        </w:rPr>
      </w:pPr>
      <w:r w:rsidRPr="00767089">
        <w:rPr>
          <w:rFonts w:hint="eastAsia"/>
          <w:sz w:val="24"/>
          <w:szCs w:val="24"/>
        </w:rPr>
        <w:t>配布：</w:t>
      </w:r>
      <w:r w:rsidR="00CB22A4" w:rsidRPr="00767089">
        <w:rPr>
          <w:rFonts w:hint="eastAsia"/>
          <w:sz w:val="24"/>
          <w:szCs w:val="24"/>
        </w:rPr>
        <w:t>平成２６年９月下旬</w:t>
      </w:r>
      <w:r w:rsidR="002F2767" w:rsidRPr="00767089">
        <w:rPr>
          <w:rFonts w:hint="eastAsia"/>
          <w:sz w:val="24"/>
          <w:szCs w:val="24"/>
        </w:rPr>
        <w:t>に</w:t>
      </w:r>
      <w:r w:rsidRPr="00767089">
        <w:rPr>
          <w:rFonts w:hint="eastAsia"/>
          <w:sz w:val="24"/>
          <w:szCs w:val="24"/>
        </w:rPr>
        <w:t>郵送</w:t>
      </w:r>
    </w:p>
    <w:p w:rsidR="00AD5404" w:rsidRPr="00767089" w:rsidRDefault="00AD5404" w:rsidP="00AD5404">
      <w:pPr>
        <w:pStyle w:val="a3"/>
        <w:ind w:leftChars="0" w:left="480"/>
        <w:rPr>
          <w:sz w:val="24"/>
          <w:szCs w:val="24"/>
        </w:rPr>
      </w:pPr>
      <w:r w:rsidRPr="00767089">
        <w:rPr>
          <w:rFonts w:hint="eastAsia"/>
          <w:sz w:val="24"/>
          <w:szCs w:val="24"/>
        </w:rPr>
        <w:t>回収：企業・事業所訪問により回収</w:t>
      </w:r>
      <w:r w:rsidR="0056450A">
        <w:rPr>
          <w:rFonts w:hint="eastAsia"/>
          <w:sz w:val="24"/>
          <w:szCs w:val="24"/>
        </w:rPr>
        <w:t>また</w:t>
      </w:r>
      <w:r w:rsidRPr="00767089">
        <w:rPr>
          <w:rFonts w:hint="eastAsia"/>
          <w:sz w:val="24"/>
          <w:szCs w:val="24"/>
        </w:rPr>
        <w:t>は、返信用封筒により郵送回収</w:t>
      </w:r>
    </w:p>
    <w:p w:rsidR="00AD5404" w:rsidRPr="00767089" w:rsidRDefault="002F2767" w:rsidP="00AD5404">
      <w:pPr>
        <w:rPr>
          <w:sz w:val="24"/>
          <w:szCs w:val="24"/>
        </w:rPr>
      </w:pPr>
      <w:r w:rsidRPr="00767089">
        <w:rPr>
          <w:rFonts w:hint="eastAsia"/>
          <w:sz w:val="24"/>
          <w:szCs w:val="24"/>
        </w:rPr>
        <w:t xml:space="preserve">　　　　　平成２６年１０月３１日まで</w:t>
      </w:r>
    </w:p>
    <w:p w:rsidR="0053170C" w:rsidRPr="00767089" w:rsidRDefault="0053170C" w:rsidP="00AD5404">
      <w:pPr>
        <w:rPr>
          <w:sz w:val="24"/>
          <w:szCs w:val="24"/>
        </w:rPr>
      </w:pPr>
    </w:p>
    <w:p w:rsidR="0053170C" w:rsidRPr="00330C25" w:rsidRDefault="00330C25" w:rsidP="00330C25">
      <w:pPr>
        <w:rPr>
          <w:b/>
          <w:sz w:val="24"/>
          <w:szCs w:val="24"/>
        </w:rPr>
      </w:pPr>
      <w:r>
        <w:rPr>
          <w:rFonts w:hint="eastAsia"/>
          <w:b/>
          <w:sz w:val="24"/>
          <w:szCs w:val="24"/>
        </w:rPr>
        <w:t>４．</w:t>
      </w:r>
      <w:r w:rsidR="0053170C" w:rsidRPr="00330C25">
        <w:rPr>
          <w:rFonts w:hint="eastAsia"/>
          <w:b/>
          <w:sz w:val="24"/>
          <w:szCs w:val="24"/>
        </w:rPr>
        <w:t>回収状況</w:t>
      </w:r>
    </w:p>
    <w:p w:rsidR="0053170C" w:rsidRDefault="00081C4A" w:rsidP="0053170C">
      <w:pPr>
        <w:pStyle w:val="a3"/>
        <w:ind w:leftChars="0" w:left="480"/>
        <w:rPr>
          <w:sz w:val="24"/>
          <w:szCs w:val="24"/>
        </w:rPr>
      </w:pPr>
      <w:r>
        <w:rPr>
          <w:rFonts w:hint="eastAsia"/>
          <w:sz w:val="24"/>
          <w:szCs w:val="24"/>
        </w:rPr>
        <w:t>配布事業所数　　　１５８事業所</w:t>
      </w:r>
    </w:p>
    <w:p w:rsidR="00081C4A" w:rsidRDefault="00081C4A" w:rsidP="0053170C">
      <w:pPr>
        <w:pStyle w:val="a3"/>
        <w:ind w:leftChars="0" w:left="480"/>
        <w:rPr>
          <w:sz w:val="24"/>
          <w:szCs w:val="24"/>
        </w:rPr>
      </w:pPr>
      <w:r>
        <w:rPr>
          <w:rFonts w:hint="eastAsia"/>
          <w:sz w:val="24"/>
          <w:szCs w:val="24"/>
        </w:rPr>
        <w:t>回収数　　　　　　　８２事業所</w:t>
      </w:r>
    </w:p>
    <w:p w:rsidR="00081C4A" w:rsidRPr="00767089" w:rsidRDefault="00081C4A" w:rsidP="0053170C">
      <w:pPr>
        <w:pStyle w:val="a3"/>
        <w:ind w:leftChars="0" w:left="480"/>
        <w:rPr>
          <w:sz w:val="24"/>
          <w:szCs w:val="24"/>
        </w:rPr>
      </w:pPr>
      <w:r>
        <w:rPr>
          <w:rFonts w:hint="eastAsia"/>
          <w:sz w:val="24"/>
          <w:szCs w:val="24"/>
        </w:rPr>
        <w:t>回収率　　　　　　　５１．９</w:t>
      </w:r>
      <w:r>
        <w:rPr>
          <w:rFonts w:hint="eastAsia"/>
          <w:sz w:val="24"/>
          <w:szCs w:val="24"/>
        </w:rPr>
        <w:t>%</w:t>
      </w:r>
    </w:p>
    <w:p w:rsidR="002F2767" w:rsidRPr="00767089" w:rsidRDefault="002F2767" w:rsidP="00AD5404">
      <w:pPr>
        <w:rPr>
          <w:sz w:val="24"/>
          <w:szCs w:val="24"/>
        </w:rPr>
      </w:pPr>
    </w:p>
    <w:p w:rsidR="00AD5404" w:rsidRPr="00330C25" w:rsidRDefault="00330C25" w:rsidP="00330C25">
      <w:pPr>
        <w:rPr>
          <w:b/>
          <w:sz w:val="24"/>
          <w:szCs w:val="24"/>
        </w:rPr>
      </w:pPr>
      <w:r>
        <w:rPr>
          <w:rFonts w:hint="eastAsia"/>
          <w:b/>
          <w:sz w:val="24"/>
          <w:szCs w:val="24"/>
        </w:rPr>
        <w:t>５．</w:t>
      </w:r>
      <w:r w:rsidR="00AD5404" w:rsidRPr="00330C25">
        <w:rPr>
          <w:rFonts w:hint="eastAsia"/>
          <w:b/>
          <w:sz w:val="24"/>
          <w:szCs w:val="24"/>
        </w:rPr>
        <w:t>調査</w:t>
      </w:r>
      <w:r w:rsidR="002F2767" w:rsidRPr="00330C25">
        <w:rPr>
          <w:rFonts w:hint="eastAsia"/>
          <w:b/>
          <w:sz w:val="24"/>
          <w:szCs w:val="24"/>
        </w:rPr>
        <w:t>内容</w:t>
      </w:r>
    </w:p>
    <w:p w:rsidR="002F2767" w:rsidRPr="0056450A" w:rsidRDefault="0056450A" w:rsidP="0056450A">
      <w:pPr>
        <w:ind w:firstLineChars="100" w:firstLine="240"/>
        <w:rPr>
          <w:sz w:val="24"/>
          <w:szCs w:val="24"/>
        </w:rPr>
      </w:pPr>
      <w:r>
        <w:rPr>
          <w:rFonts w:hint="eastAsia"/>
          <w:sz w:val="24"/>
          <w:szCs w:val="24"/>
        </w:rPr>
        <w:t>（１）</w:t>
      </w:r>
      <w:r w:rsidR="002F2767" w:rsidRPr="0056450A">
        <w:rPr>
          <w:rFonts w:hint="eastAsia"/>
          <w:sz w:val="24"/>
          <w:szCs w:val="24"/>
        </w:rPr>
        <w:t>事業所</w:t>
      </w:r>
      <w:r w:rsidR="00767089" w:rsidRPr="0056450A">
        <w:rPr>
          <w:rFonts w:hint="eastAsia"/>
          <w:sz w:val="24"/>
          <w:szCs w:val="24"/>
        </w:rPr>
        <w:t>の概要</w:t>
      </w:r>
      <w:r w:rsidR="002F2767" w:rsidRPr="0056450A">
        <w:rPr>
          <w:rFonts w:hint="eastAsia"/>
          <w:sz w:val="24"/>
          <w:szCs w:val="24"/>
        </w:rPr>
        <w:t>について</w:t>
      </w:r>
    </w:p>
    <w:p w:rsidR="002F2767" w:rsidRPr="0056450A" w:rsidRDefault="0056450A" w:rsidP="0056450A">
      <w:pPr>
        <w:ind w:firstLineChars="100" w:firstLine="240"/>
        <w:rPr>
          <w:sz w:val="24"/>
          <w:szCs w:val="24"/>
        </w:rPr>
      </w:pPr>
      <w:r>
        <w:rPr>
          <w:rFonts w:hint="eastAsia"/>
          <w:sz w:val="24"/>
          <w:szCs w:val="24"/>
        </w:rPr>
        <w:t>（２）</w:t>
      </w:r>
      <w:r w:rsidR="002F2767" w:rsidRPr="0056450A">
        <w:rPr>
          <w:rFonts w:hint="eastAsia"/>
          <w:sz w:val="24"/>
          <w:szCs w:val="24"/>
        </w:rPr>
        <w:t>女性の積極的活用の取り組みについて</w:t>
      </w:r>
    </w:p>
    <w:p w:rsidR="0053170C" w:rsidRPr="0056450A" w:rsidRDefault="0056450A" w:rsidP="0056450A">
      <w:pPr>
        <w:ind w:firstLineChars="100" w:firstLine="240"/>
        <w:rPr>
          <w:sz w:val="24"/>
          <w:szCs w:val="24"/>
        </w:rPr>
      </w:pPr>
      <w:r>
        <w:rPr>
          <w:rFonts w:hint="eastAsia"/>
          <w:sz w:val="24"/>
          <w:szCs w:val="24"/>
        </w:rPr>
        <w:t>（３）</w:t>
      </w:r>
      <w:r w:rsidR="0053170C" w:rsidRPr="0056450A">
        <w:rPr>
          <w:rFonts w:hint="eastAsia"/>
          <w:sz w:val="24"/>
          <w:szCs w:val="24"/>
        </w:rPr>
        <w:t>育児や介護との両立支援について</w:t>
      </w:r>
    </w:p>
    <w:p w:rsidR="0053170C" w:rsidRPr="0056450A" w:rsidRDefault="0056450A" w:rsidP="0056450A">
      <w:pPr>
        <w:ind w:firstLineChars="100" w:firstLine="240"/>
        <w:rPr>
          <w:sz w:val="24"/>
          <w:szCs w:val="24"/>
        </w:rPr>
      </w:pPr>
      <w:r>
        <w:rPr>
          <w:rFonts w:hint="eastAsia"/>
          <w:sz w:val="24"/>
          <w:szCs w:val="24"/>
        </w:rPr>
        <w:t>（４）</w:t>
      </w:r>
      <w:r w:rsidR="0053170C" w:rsidRPr="0056450A">
        <w:rPr>
          <w:rFonts w:hint="eastAsia"/>
          <w:sz w:val="24"/>
          <w:szCs w:val="24"/>
        </w:rPr>
        <w:t>男女が共に働きやすい環境づくりについて</w:t>
      </w:r>
    </w:p>
    <w:p w:rsidR="0053170C" w:rsidRPr="00767089" w:rsidRDefault="0053170C" w:rsidP="0053170C">
      <w:pPr>
        <w:rPr>
          <w:sz w:val="24"/>
          <w:szCs w:val="24"/>
        </w:rPr>
      </w:pPr>
    </w:p>
    <w:p w:rsidR="00384627" w:rsidRDefault="00330C25" w:rsidP="00AB19DB">
      <w:pPr>
        <w:rPr>
          <w:sz w:val="24"/>
          <w:szCs w:val="24"/>
        </w:rPr>
      </w:pPr>
      <w:r>
        <w:rPr>
          <w:rFonts w:hint="eastAsia"/>
          <w:b/>
          <w:sz w:val="24"/>
          <w:szCs w:val="24"/>
        </w:rPr>
        <w:t>６．</w:t>
      </w:r>
      <w:r w:rsidR="0053170C" w:rsidRPr="00330C25">
        <w:rPr>
          <w:rFonts w:hint="eastAsia"/>
          <w:b/>
          <w:sz w:val="24"/>
          <w:szCs w:val="24"/>
        </w:rPr>
        <w:t>調査結果の表示方法</w:t>
      </w:r>
    </w:p>
    <w:p w:rsidR="002F2767" w:rsidRPr="00767089" w:rsidRDefault="0053170C" w:rsidP="0056450A">
      <w:pPr>
        <w:pStyle w:val="a3"/>
        <w:ind w:leftChars="100" w:left="810" w:hangingChars="250" w:hanging="600"/>
        <w:rPr>
          <w:sz w:val="24"/>
          <w:szCs w:val="24"/>
        </w:rPr>
      </w:pPr>
      <w:r w:rsidRPr="00767089">
        <w:rPr>
          <w:rFonts w:hint="eastAsia"/>
          <w:sz w:val="24"/>
          <w:szCs w:val="24"/>
        </w:rPr>
        <w:t>（１）集計結果の％表示は、小数点</w:t>
      </w:r>
      <w:r w:rsidR="0056450A">
        <w:rPr>
          <w:rFonts w:hint="eastAsia"/>
          <w:sz w:val="24"/>
          <w:szCs w:val="24"/>
        </w:rPr>
        <w:t>第２位以下を</w:t>
      </w:r>
      <w:r w:rsidRPr="00767089">
        <w:rPr>
          <w:rFonts w:hint="eastAsia"/>
          <w:sz w:val="24"/>
          <w:szCs w:val="24"/>
        </w:rPr>
        <w:t>四捨五入していますので、内訳の合計が１００％にならない場合があります。</w:t>
      </w:r>
      <w:r w:rsidR="002F2767" w:rsidRPr="00767089">
        <w:rPr>
          <w:rFonts w:hint="eastAsia"/>
          <w:sz w:val="24"/>
          <w:szCs w:val="24"/>
        </w:rPr>
        <w:t xml:space="preserve">　</w:t>
      </w:r>
    </w:p>
    <w:p w:rsidR="00384627" w:rsidRDefault="00384627" w:rsidP="00767089">
      <w:pPr>
        <w:ind w:left="480" w:hangingChars="200" w:hanging="480"/>
        <w:rPr>
          <w:sz w:val="24"/>
          <w:szCs w:val="24"/>
        </w:rPr>
      </w:pPr>
    </w:p>
    <w:p w:rsidR="0056450A" w:rsidRDefault="0053170C" w:rsidP="0056450A">
      <w:pPr>
        <w:ind w:leftChars="100" w:left="930" w:hangingChars="300" w:hanging="720"/>
        <w:rPr>
          <w:sz w:val="24"/>
          <w:szCs w:val="24"/>
        </w:rPr>
      </w:pPr>
      <w:r w:rsidRPr="00767089">
        <w:rPr>
          <w:rFonts w:hint="eastAsia"/>
          <w:sz w:val="24"/>
          <w:szCs w:val="24"/>
        </w:rPr>
        <w:t>（２）複数回答の設問の場合、各設問の有効回答数（Ｎ）を基数とし</w:t>
      </w:r>
      <w:r w:rsidR="0056450A">
        <w:rPr>
          <w:rFonts w:hint="eastAsia"/>
          <w:sz w:val="24"/>
          <w:szCs w:val="24"/>
        </w:rPr>
        <w:t>て</w:t>
      </w:r>
      <w:r w:rsidRPr="00767089">
        <w:rPr>
          <w:rFonts w:hint="eastAsia"/>
          <w:sz w:val="24"/>
          <w:szCs w:val="24"/>
        </w:rPr>
        <w:t>回答比率の算出をしています。</w:t>
      </w:r>
    </w:p>
    <w:p w:rsidR="0056450A" w:rsidRDefault="0056450A" w:rsidP="0056450A">
      <w:pPr>
        <w:ind w:leftChars="100" w:left="565" w:hangingChars="148" w:hanging="355"/>
        <w:rPr>
          <w:sz w:val="24"/>
          <w:szCs w:val="24"/>
        </w:rPr>
      </w:pPr>
      <w:r>
        <w:rPr>
          <w:rFonts w:hint="eastAsia"/>
          <w:sz w:val="24"/>
          <w:szCs w:val="24"/>
        </w:rPr>
        <w:t xml:space="preserve">　</w:t>
      </w:r>
      <w:r w:rsidR="00384627">
        <w:rPr>
          <w:rFonts w:hint="eastAsia"/>
          <w:sz w:val="24"/>
          <w:szCs w:val="24"/>
        </w:rPr>
        <w:t xml:space="preserve">　　</w:t>
      </w:r>
      <w:r w:rsidR="00767089" w:rsidRPr="00767089">
        <w:rPr>
          <w:rFonts w:hint="eastAsia"/>
          <w:sz w:val="24"/>
          <w:szCs w:val="24"/>
        </w:rPr>
        <w:t>※回答比率（％）＝回答数／Ｎ×１００</w:t>
      </w:r>
      <w:r w:rsidR="0053170C" w:rsidRPr="00767089">
        <w:rPr>
          <w:rFonts w:hint="eastAsia"/>
          <w:sz w:val="24"/>
          <w:szCs w:val="24"/>
        </w:rPr>
        <w:t xml:space="preserve">　　</w:t>
      </w:r>
    </w:p>
    <w:p w:rsidR="00384627" w:rsidRDefault="0053170C" w:rsidP="0056450A">
      <w:pPr>
        <w:ind w:leftChars="100" w:left="565" w:hangingChars="148" w:hanging="355"/>
        <w:rPr>
          <w:sz w:val="24"/>
          <w:szCs w:val="24"/>
        </w:rPr>
      </w:pPr>
      <w:r w:rsidRPr="00767089">
        <w:rPr>
          <w:rFonts w:hint="eastAsia"/>
          <w:sz w:val="24"/>
          <w:szCs w:val="24"/>
        </w:rPr>
        <w:t xml:space="preserve">　　</w:t>
      </w:r>
      <w:r w:rsidR="00767089">
        <w:rPr>
          <w:rFonts w:hint="eastAsia"/>
          <w:sz w:val="24"/>
          <w:szCs w:val="24"/>
        </w:rPr>
        <w:t xml:space="preserve">　　</w:t>
      </w:r>
      <w:r w:rsidRPr="00767089">
        <w:rPr>
          <w:rFonts w:hint="eastAsia"/>
          <w:sz w:val="24"/>
          <w:szCs w:val="24"/>
        </w:rPr>
        <w:t xml:space="preserve">　</w:t>
      </w:r>
    </w:p>
    <w:p w:rsidR="00767089" w:rsidRDefault="0053170C" w:rsidP="0056450A">
      <w:pPr>
        <w:ind w:firstLineChars="100" w:firstLine="240"/>
        <w:rPr>
          <w:sz w:val="24"/>
          <w:szCs w:val="24"/>
        </w:rPr>
      </w:pPr>
      <w:r w:rsidRPr="00767089">
        <w:rPr>
          <w:rFonts w:hint="eastAsia"/>
          <w:sz w:val="24"/>
          <w:szCs w:val="24"/>
        </w:rPr>
        <w:t>（３）グラフ中の選択肢の記述については、実際の選択肢を簡略化している場合があります。</w:t>
      </w:r>
    </w:p>
    <w:p w:rsidR="00767089" w:rsidRDefault="00767089">
      <w:pPr>
        <w:widowControl/>
        <w:jc w:val="left"/>
        <w:rPr>
          <w:sz w:val="24"/>
          <w:szCs w:val="24"/>
        </w:rPr>
      </w:pPr>
      <w:r>
        <w:rPr>
          <w:sz w:val="24"/>
          <w:szCs w:val="24"/>
        </w:rPr>
        <w:br w:type="page"/>
      </w:r>
    </w:p>
    <w:p w:rsidR="0053170C" w:rsidRPr="00726C82" w:rsidRDefault="00726C82" w:rsidP="0053170C">
      <w:pPr>
        <w:rPr>
          <w:b/>
          <w:sz w:val="28"/>
          <w:szCs w:val="28"/>
        </w:rPr>
      </w:pPr>
      <w:r w:rsidRPr="00726C82">
        <w:rPr>
          <w:rFonts w:hint="eastAsia"/>
          <w:b/>
          <w:sz w:val="28"/>
          <w:szCs w:val="28"/>
        </w:rPr>
        <w:lastRenderedPageBreak/>
        <w:t xml:space="preserve">Ⅱ　</w:t>
      </w:r>
      <w:r w:rsidR="00767089" w:rsidRPr="00726C82">
        <w:rPr>
          <w:rFonts w:hint="eastAsia"/>
          <w:b/>
          <w:sz w:val="28"/>
          <w:szCs w:val="28"/>
        </w:rPr>
        <w:t>調査の結果</w:t>
      </w:r>
    </w:p>
    <w:p w:rsidR="00B13356" w:rsidRPr="00330C25" w:rsidRDefault="00B13356" w:rsidP="0053170C">
      <w:pPr>
        <w:rPr>
          <w:sz w:val="24"/>
          <w:szCs w:val="24"/>
          <w:bdr w:val="single" w:sz="4" w:space="0" w:color="auto"/>
        </w:rPr>
      </w:pPr>
    </w:p>
    <w:p w:rsidR="00767089" w:rsidRPr="008E21F6" w:rsidRDefault="00BB4809" w:rsidP="00767089">
      <w:pPr>
        <w:pStyle w:val="a3"/>
        <w:numPr>
          <w:ilvl w:val="0"/>
          <w:numId w:val="3"/>
        </w:numPr>
        <w:ind w:leftChars="0"/>
        <w:rPr>
          <w:b/>
          <w:sz w:val="24"/>
          <w:szCs w:val="24"/>
        </w:rPr>
      </w:pPr>
      <w:r>
        <w:rPr>
          <w:rFonts w:hint="eastAsia"/>
          <w:noProof/>
          <w:sz w:val="24"/>
          <w:szCs w:val="24"/>
        </w:rPr>
        <mc:AlternateContent>
          <mc:Choice Requires="wps">
            <w:drawing>
              <wp:anchor distT="0" distB="0" distL="114300" distR="114300" simplePos="0" relativeHeight="251678720" behindDoc="0" locked="0" layoutInCell="1" allowOverlap="1" wp14:anchorId="7BDAC6FA" wp14:editId="13106673">
                <wp:simplePos x="0" y="0"/>
                <wp:positionH relativeFrom="column">
                  <wp:posOffset>-40640</wp:posOffset>
                </wp:positionH>
                <wp:positionV relativeFrom="paragraph">
                  <wp:posOffset>240665</wp:posOffset>
                </wp:positionV>
                <wp:extent cx="6334125" cy="238125"/>
                <wp:effectExtent l="0" t="0" r="28575" b="28575"/>
                <wp:wrapNone/>
                <wp:docPr id="26" name="正方形/長方形 26"/>
                <wp:cNvGraphicFramePr/>
                <a:graphic xmlns:a="http://schemas.openxmlformats.org/drawingml/2006/main">
                  <a:graphicData uri="http://schemas.microsoft.com/office/word/2010/wordprocessingShape">
                    <wps:wsp>
                      <wps:cNvSpPr/>
                      <wps:spPr>
                        <a:xfrm>
                          <a:off x="0" y="0"/>
                          <a:ext cx="6334125" cy="2381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7A33F" id="正方形/長方形 26" o:spid="_x0000_s1026" style="position:absolute;left:0;text-align:left;margin-left:-3.2pt;margin-top:18.95pt;width:498.7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" filled="f" strokecolor="black [3200]" strokeweight="1pt"/>
            </w:pict>
          </mc:Fallback>
        </mc:AlternateContent>
      </w:r>
      <w:r w:rsidR="00767089" w:rsidRPr="008E21F6">
        <w:rPr>
          <w:rFonts w:hint="eastAsia"/>
          <w:b/>
          <w:sz w:val="24"/>
          <w:szCs w:val="24"/>
        </w:rPr>
        <w:t>事業所の概要について</w:t>
      </w:r>
    </w:p>
    <w:p w:rsidR="00B01E3D" w:rsidRPr="00BB4809" w:rsidRDefault="00767089" w:rsidP="003C4049">
      <w:pPr>
        <w:rPr>
          <w:sz w:val="24"/>
          <w:szCs w:val="24"/>
        </w:rPr>
      </w:pPr>
      <w:r w:rsidRPr="00BB4809">
        <w:rPr>
          <w:rFonts w:hint="eastAsia"/>
          <w:sz w:val="24"/>
          <w:szCs w:val="24"/>
        </w:rPr>
        <w:t xml:space="preserve">問１　</w:t>
      </w:r>
      <w:r w:rsidR="0056450A">
        <w:rPr>
          <w:rFonts w:hint="eastAsia"/>
          <w:sz w:val="24"/>
          <w:szCs w:val="24"/>
        </w:rPr>
        <w:t>貴</w:t>
      </w:r>
      <w:r w:rsidR="00330C25" w:rsidRPr="00BB4809">
        <w:rPr>
          <w:rFonts w:hint="eastAsia"/>
          <w:sz w:val="24"/>
          <w:szCs w:val="24"/>
        </w:rPr>
        <w:t>事業所の</w:t>
      </w:r>
      <w:r w:rsidRPr="00BB4809">
        <w:rPr>
          <w:rFonts w:hint="eastAsia"/>
          <w:sz w:val="24"/>
          <w:szCs w:val="24"/>
        </w:rPr>
        <w:t>主な業種</w:t>
      </w:r>
      <w:r w:rsidR="00330C25" w:rsidRPr="00BB4809">
        <w:rPr>
          <w:rFonts w:hint="eastAsia"/>
          <w:sz w:val="24"/>
          <w:szCs w:val="24"/>
        </w:rPr>
        <w:t>は何ですか。</w:t>
      </w:r>
      <w:r w:rsidR="007A099A" w:rsidRPr="00BB4809">
        <w:rPr>
          <w:rFonts w:hint="eastAsia"/>
          <w:sz w:val="24"/>
          <w:szCs w:val="24"/>
        </w:rPr>
        <w:t xml:space="preserve">　　　　　　　　　　　　　　　　　　　　　　　　　</w:t>
      </w:r>
    </w:p>
    <w:p w:rsidR="008D48EB" w:rsidRDefault="008D48EB" w:rsidP="00B01E3D">
      <w:pPr>
        <w:pStyle w:val="a3"/>
        <w:ind w:leftChars="0" w:left="0"/>
        <w:rPr>
          <w:noProof/>
          <w:sz w:val="24"/>
          <w:szCs w:val="24"/>
        </w:rPr>
      </w:pPr>
    </w:p>
    <w:p w:rsidR="00D33D18" w:rsidRDefault="00D21135" w:rsidP="00B01E3D">
      <w:pPr>
        <w:pStyle w:val="a3"/>
        <w:ind w:leftChars="0" w:left="0"/>
        <w:rPr>
          <w:sz w:val="24"/>
          <w:szCs w:val="24"/>
        </w:rPr>
      </w:pPr>
      <w:r>
        <w:rPr>
          <w:noProof/>
        </w:rPr>
        <mc:AlternateContent>
          <mc:Choice Requires="wps">
            <w:drawing>
              <wp:anchor distT="0" distB="0" distL="114300" distR="114300" simplePos="0" relativeHeight="251765760" behindDoc="0" locked="0" layoutInCell="1" allowOverlap="1" wp14:anchorId="5DC9E44E" wp14:editId="25487A33">
                <wp:simplePos x="0" y="0"/>
                <wp:positionH relativeFrom="column">
                  <wp:posOffset>-6084</wp:posOffset>
                </wp:positionH>
                <wp:positionV relativeFrom="paragraph">
                  <wp:posOffset>44406</wp:posOffset>
                </wp:positionV>
                <wp:extent cx="4582632" cy="3617285"/>
                <wp:effectExtent l="0" t="0" r="27940" b="21590"/>
                <wp:wrapNone/>
                <wp:docPr id="15" name="正方形/長方形 15"/>
                <wp:cNvGraphicFramePr/>
                <a:graphic xmlns:a="http://schemas.openxmlformats.org/drawingml/2006/main">
                  <a:graphicData uri="http://schemas.microsoft.com/office/word/2010/wordprocessingShape">
                    <wps:wsp>
                      <wps:cNvSpPr/>
                      <wps:spPr>
                        <a:xfrm>
                          <a:off x="0" y="0"/>
                          <a:ext cx="4582632" cy="36172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010EF" id="正方形/長方形 15" o:spid="_x0000_s1026" style="position:absolute;left:0;text-align:left;margin-left:-.5pt;margin-top:3.5pt;width:360.85pt;height:284.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" filled="f" strokecolor="black [3213]" strokeweight="1pt"/>
            </w:pict>
          </mc:Fallback>
        </mc:AlternateContent>
      </w:r>
      <w:r w:rsidR="00177AC7">
        <w:rPr>
          <w:noProof/>
        </w:rPr>
        <mc:AlternateContent>
          <mc:Choice Requires="wps">
            <w:drawing>
              <wp:anchor distT="0" distB="0" distL="114300" distR="114300" simplePos="0" relativeHeight="251682816" behindDoc="0" locked="0" layoutInCell="1" allowOverlap="1" wp14:anchorId="16FDCCAD" wp14:editId="21A1B9A1">
                <wp:simplePos x="0" y="0"/>
                <wp:positionH relativeFrom="column">
                  <wp:posOffset>3512185</wp:posOffset>
                </wp:positionH>
                <wp:positionV relativeFrom="paragraph">
                  <wp:posOffset>69215</wp:posOffset>
                </wp:positionV>
                <wp:extent cx="1019182" cy="304800"/>
                <wp:effectExtent l="0" t="0" r="0" b="0"/>
                <wp:wrapNone/>
                <wp:docPr id="29" name="正方形/長方形 1"/>
                <wp:cNvGraphicFramePr/>
                <a:graphic xmlns:a="http://schemas.openxmlformats.org/drawingml/2006/main">
                  <a:graphicData uri="http://schemas.microsoft.com/office/word/2010/wordprocessingShape">
                    <wps:wsp>
                      <wps:cNvSpPr/>
                      <wps:spPr>
                        <a:xfrm>
                          <a:off x="0" y="0"/>
                          <a:ext cx="1019182"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7AC7" w:rsidRDefault="00177AC7"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全体（Ｎ＝</w:t>
                            </w:r>
                            <w:r>
                              <w:rPr>
                                <w:rFonts w:asciiTheme="minorHAnsi" w:eastAsiaTheme="minorEastAsia" w:hAnsi="Century" w:cstheme="minorBidi"/>
                                <w:color w:val="000000"/>
                                <w:sz w:val="18"/>
                                <w:szCs w:val="18"/>
                              </w:rPr>
                              <w:t>82</w:t>
                            </w:r>
                            <w:r>
                              <w:rPr>
                                <w:rFonts w:asciiTheme="minorHAnsi" w:eastAsiaTheme="minorEastAsia" w:hAnsi="ＭＳ 明朝" w:cstheme="minorBidi" w:hint="eastAsia"/>
                                <w:color w:val="000000"/>
                                <w:sz w:val="18"/>
                                <w:szCs w:val="18"/>
                              </w:rPr>
                              <w:t>）</w:t>
                            </w:r>
                          </w:p>
                        </w:txbxContent>
                      </wps:txbx>
                      <wps:bodyPr vertOverflow="clip">
                        <a:noAutofit/>
                      </wps:bodyPr>
                    </wps:wsp>
                  </a:graphicData>
                </a:graphic>
                <wp14:sizeRelV relativeFrom="margin">
                  <wp14:pctHeight>0</wp14:pctHeight>
                </wp14:sizeRelV>
              </wp:anchor>
            </w:drawing>
          </mc:Choice>
          <mc:Fallback>
            <w:pict>
              <v:rect w14:anchorId="2D4DFF79" id="正方形/長方形 1" o:spid="_x0000_s1026" style="position:absolute;left:0;text-align:left;margin-left:276.55pt;margin-top:5.45pt;width:80.25pt;height:2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" filled="f" stroked="f" strokeweight="1pt">
                <v:textbox>
                  <w:txbxContent>
                    <w:p w:rsidR="00177AC7" w:rsidRDefault="00177AC7"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全体（Ｎ＝</w:t>
                      </w:r>
                      <w:r>
                        <w:rPr>
                          <w:rFonts w:asciiTheme="minorHAnsi" w:eastAsiaTheme="minorEastAsia" w:hAnsi="Century" w:cstheme="minorBidi"/>
                          <w:color w:val="000000"/>
                          <w:sz w:val="18"/>
                          <w:szCs w:val="18"/>
                        </w:rPr>
                        <w:t>82</w:t>
                      </w:r>
                      <w:r>
                        <w:rPr>
                          <w:rFonts w:asciiTheme="minorHAnsi" w:eastAsiaTheme="minorEastAsia" w:hAnsi="ＭＳ 明朝" w:cstheme="minorBidi" w:hint="eastAsia"/>
                          <w:color w:val="000000"/>
                          <w:sz w:val="18"/>
                          <w:szCs w:val="18"/>
                        </w:rPr>
                        <w:t>）</w:t>
                      </w:r>
                    </w:p>
                  </w:txbxContent>
                </v:textbox>
              </v:rect>
            </w:pict>
          </mc:Fallback>
        </mc:AlternateContent>
      </w:r>
      <w:r w:rsidR="008E21F6">
        <w:rPr>
          <w:noProof/>
        </w:rPr>
        <w:drawing>
          <wp:anchor distT="0" distB="0" distL="114300" distR="114300" simplePos="0" relativeHeight="251658240" behindDoc="0" locked="0" layoutInCell="1" allowOverlap="1" wp14:anchorId="545B127B" wp14:editId="44E0CCFA">
            <wp:simplePos x="0" y="0"/>
            <wp:positionH relativeFrom="margin">
              <wp:align>left</wp:align>
            </wp:positionH>
            <wp:positionV relativeFrom="paragraph">
              <wp:posOffset>21590</wp:posOffset>
            </wp:positionV>
            <wp:extent cx="4572000" cy="3638550"/>
            <wp:effectExtent l="0" t="0" r="0" b="0"/>
            <wp:wrapSquare wrapText="bothSides"/>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V relativeFrom="margin">
              <wp14:pctHeight>0</wp14:pctHeight>
            </wp14:sizeRelV>
          </wp:anchor>
        </w:drawing>
      </w:r>
      <w:r w:rsidR="008E21F6" w:rsidRPr="008E21F6">
        <w:rPr>
          <w:rFonts w:hint="eastAsia"/>
          <w:noProof/>
          <w:sz w:val="24"/>
          <w:szCs w:val="24"/>
        </w:rPr>
        <w:t>業</w:t>
      </w:r>
      <w:r w:rsidR="00D33D18">
        <w:rPr>
          <w:rFonts w:hint="eastAsia"/>
          <w:sz w:val="24"/>
          <w:szCs w:val="24"/>
        </w:rPr>
        <w:t>種については、「製造業」が</w:t>
      </w:r>
      <w:r w:rsidR="00D33D18">
        <w:rPr>
          <w:rFonts w:hint="eastAsia"/>
          <w:sz w:val="24"/>
          <w:szCs w:val="24"/>
        </w:rPr>
        <w:t>2</w:t>
      </w:r>
      <w:r w:rsidR="008E21F6">
        <w:rPr>
          <w:rFonts w:hint="eastAsia"/>
          <w:sz w:val="24"/>
          <w:szCs w:val="24"/>
        </w:rPr>
        <w:t>2</w:t>
      </w:r>
      <w:r w:rsidR="00D33D18">
        <w:rPr>
          <w:rFonts w:hint="eastAsia"/>
          <w:sz w:val="24"/>
          <w:szCs w:val="24"/>
        </w:rPr>
        <w:t>.</w:t>
      </w:r>
      <w:r w:rsidR="008E21F6">
        <w:rPr>
          <w:rFonts w:hint="eastAsia"/>
          <w:sz w:val="24"/>
          <w:szCs w:val="24"/>
        </w:rPr>
        <w:t>0</w:t>
      </w:r>
      <w:r w:rsidR="00D33D18">
        <w:rPr>
          <w:rFonts w:hint="eastAsia"/>
          <w:sz w:val="24"/>
          <w:szCs w:val="24"/>
        </w:rPr>
        <w:t>％と最も多く、次いで「建設業</w:t>
      </w:r>
      <w:r w:rsidR="008E21F6">
        <w:rPr>
          <w:rFonts w:hint="eastAsia"/>
          <w:sz w:val="24"/>
          <w:szCs w:val="24"/>
        </w:rPr>
        <w:t>」</w:t>
      </w:r>
      <w:r w:rsidR="008253E6">
        <w:rPr>
          <w:rFonts w:hint="eastAsia"/>
          <w:sz w:val="24"/>
          <w:szCs w:val="24"/>
        </w:rPr>
        <w:t>が</w:t>
      </w:r>
      <w:r w:rsidR="00D33D18">
        <w:rPr>
          <w:rFonts w:hint="eastAsia"/>
          <w:sz w:val="24"/>
          <w:szCs w:val="24"/>
        </w:rPr>
        <w:t>1</w:t>
      </w:r>
      <w:r w:rsidR="008E21F6">
        <w:rPr>
          <w:rFonts w:hint="eastAsia"/>
          <w:sz w:val="24"/>
          <w:szCs w:val="24"/>
        </w:rPr>
        <w:t>8</w:t>
      </w:r>
      <w:r w:rsidR="00D33D18">
        <w:rPr>
          <w:rFonts w:hint="eastAsia"/>
          <w:sz w:val="24"/>
          <w:szCs w:val="24"/>
        </w:rPr>
        <w:t>.</w:t>
      </w:r>
      <w:r w:rsidR="008E21F6">
        <w:rPr>
          <w:rFonts w:hint="eastAsia"/>
          <w:sz w:val="24"/>
          <w:szCs w:val="24"/>
        </w:rPr>
        <w:t>3</w:t>
      </w:r>
      <w:r w:rsidR="00D33D18">
        <w:rPr>
          <w:rFonts w:hint="eastAsia"/>
          <w:sz w:val="24"/>
          <w:szCs w:val="24"/>
        </w:rPr>
        <w:t>％、</w:t>
      </w:r>
      <w:r w:rsidR="008E21F6">
        <w:rPr>
          <w:rFonts w:hint="eastAsia"/>
          <w:sz w:val="24"/>
          <w:szCs w:val="24"/>
        </w:rPr>
        <w:t>「</w:t>
      </w:r>
      <w:r w:rsidR="00D33D18">
        <w:rPr>
          <w:rFonts w:hint="eastAsia"/>
          <w:sz w:val="24"/>
          <w:szCs w:val="24"/>
        </w:rPr>
        <w:t>卸売</w:t>
      </w:r>
      <w:r w:rsidR="008253E6">
        <w:rPr>
          <w:rFonts w:hint="eastAsia"/>
          <w:sz w:val="24"/>
          <w:szCs w:val="24"/>
        </w:rPr>
        <w:t>業</w:t>
      </w:r>
      <w:r w:rsidR="00D33D18">
        <w:rPr>
          <w:rFonts w:hint="eastAsia"/>
          <w:sz w:val="24"/>
          <w:szCs w:val="24"/>
        </w:rPr>
        <w:t>・小売業</w:t>
      </w:r>
      <w:r w:rsidR="008E21F6">
        <w:rPr>
          <w:rFonts w:hint="eastAsia"/>
          <w:sz w:val="24"/>
          <w:szCs w:val="24"/>
        </w:rPr>
        <w:t>」</w:t>
      </w:r>
      <w:r w:rsidR="008253E6">
        <w:rPr>
          <w:rFonts w:hint="eastAsia"/>
          <w:sz w:val="24"/>
          <w:szCs w:val="24"/>
        </w:rPr>
        <w:t>が</w:t>
      </w:r>
      <w:r w:rsidR="00D33D18">
        <w:rPr>
          <w:rFonts w:hint="eastAsia"/>
          <w:sz w:val="24"/>
          <w:szCs w:val="24"/>
        </w:rPr>
        <w:t>1</w:t>
      </w:r>
      <w:r w:rsidR="008E21F6">
        <w:rPr>
          <w:rFonts w:hint="eastAsia"/>
          <w:sz w:val="24"/>
          <w:szCs w:val="24"/>
        </w:rPr>
        <w:t>4</w:t>
      </w:r>
      <w:r w:rsidR="00D33D18">
        <w:rPr>
          <w:rFonts w:hint="eastAsia"/>
          <w:sz w:val="24"/>
          <w:szCs w:val="24"/>
        </w:rPr>
        <w:t>.</w:t>
      </w:r>
      <w:r w:rsidR="008E21F6">
        <w:rPr>
          <w:rFonts w:hint="eastAsia"/>
          <w:sz w:val="24"/>
          <w:szCs w:val="24"/>
        </w:rPr>
        <w:t>6</w:t>
      </w:r>
      <w:r w:rsidR="00D33D18">
        <w:rPr>
          <w:rFonts w:hint="eastAsia"/>
          <w:sz w:val="24"/>
          <w:szCs w:val="24"/>
        </w:rPr>
        <w:t>％となっています。</w:t>
      </w:r>
      <w:r w:rsidR="00D33D18">
        <w:rPr>
          <w:sz w:val="24"/>
          <w:szCs w:val="24"/>
        </w:rPr>
        <w:br w:type="textWrapping" w:clear="all"/>
      </w:r>
    </w:p>
    <w:p w:rsidR="00B13356" w:rsidRDefault="004F4884" w:rsidP="00B13356">
      <w:pPr>
        <w:rPr>
          <w:sz w:val="24"/>
          <w:szCs w:val="24"/>
        </w:rPr>
      </w:pPr>
      <w:r>
        <w:rPr>
          <w:rFonts w:hint="eastAsia"/>
          <w:noProof/>
          <w:sz w:val="24"/>
          <w:szCs w:val="24"/>
        </w:rPr>
        <mc:AlternateContent>
          <mc:Choice Requires="wps">
            <w:drawing>
              <wp:anchor distT="0" distB="0" distL="114300" distR="114300" simplePos="0" relativeHeight="251679744" behindDoc="0" locked="0" layoutInCell="1" allowOverlap="1" wp14:anchorId="7F2479EB" wp14:editId="35662A2D">
                <wp:simplePos x="0" y="0"/>
                <wp:positionH relativeFrom="column">
                  <wp:posOffset>-42545</wp:posOffset>
                </wp:positionH>
                <wp:positionV relativeFrom="paragraph">
                  <wp:posOffset>215818</wp:posOffset>
                </wp:positionV>
                <wp:extent cx="6400800" cy="200025"/>
                <wp:effectExtent l="0" t="0" r="19050" b="28575"/>
                <wp:wrapNone/>
                <wp:docPr id="27" name="正方形/長方形 27"/>
                <wp:cNvGraphicFramePr/>
                <a:graphic xmlns:a="http://schemas.openxmlformats.org/drawingml/2006/main">
                  <a:graphicData uri="http://schemas.microsoft.com/office/word/2010/wordprocessingShape">
                    <wps:wsp>
                      <wps:cNvSpPr/>
                      <wps:spPr>
                        <a:xfrm>
                          <a:off x="0" y="0"/>
                          <a:ext cx="6400800" cy="2000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A8DDC" id="正方形/長方形 27" o:spid="_x0000_s1026" style="position:absolute;left:0;text-align:left;margin-left:-3.35pt;margin-top:17pt;width:7in;height:1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" filled="f" strokecolor="black [3200]" strokeweight="1pt"/>
            </w:pict>
          </mc:Fallback>
        </mc:AlternateContent>
      </w:r>
    </w:p>
    <w:p w:rsidR="00B13356" w:rsidRPr="007A099A" w:rsidRDefault="00B13356" w:rsidP="00B13356">
      <w:pPr>
        <w:rPr>
          <w:sz w:val="24"/>
          <w:szCs w:val="24"/>
          <w:bdr w:val="single" w:sz="4" w:space="0" w:color="auto"/>
        </w:rPr>
      </w:pPr>
      <w:r w:rsidRPr="00BB4809">
        <w:rPr>
          <w:rFonts w:hint="eastAsia"/>
          <w:sz w:val="24"/>
          <w:szCs w:val="24"/>
        </w:rPr>
        <w:t xml:space="preserve">問２　</w:t>
      </w:r>
      <w:r w:rsidR="008253E6">
        <w:rPr>
          <w:rFonts w:hint="eastAsia"/>
          <w:sz w:val="24"/>
          <w:szCs w:val="24"/>
        </w:rPr>
        <w:t>貴</w:t>
      </w:r>
      <w:r w:rsidRPr="00BB4809">
        <w:rPr>
          <w:rFonts w:hint="eastAsia"/>
          <w:sz w:val="24"/>
          <w:szCs w:val="24"/>
        </w:rPr>
        <w:t>事業所の形態について</w:t>
      </w:r>
      <w:r w:rsidR="008253E6">
        <w:rPr>
          <w:rFonts w:hint="eastAsia"/>
          <w:sz w:val="24"/>
          <w:szCs w:val="24"/>
        </w:rPr>
        <w:t>ご</w:t>
      </w:r>
      <w:r w:rsidRPr="00BB4809">
        <w:rPr>
          <w:rFonts w:hint="eastAsia"/>
          <w:sz w:val="24"/>
          <w:szCs w:val="24"/>
        </w:rPr>
        <w:t>回答ください。</w:t>
      </w:r>
      <w:r w:rsidR="004F4884">
        <w:rPr>
          <w:rFonts w:hint="eastAsia"/>
          <w:sz w:val="24"/>
          <w:szCs w:val="24"/>
        </w:rPr>
        <w:t>（</w:t>
      </w:r>
      <w:r w:rsidRPr="00BB4809">
        <w:rPr>
          <w:rFonts w:hint="eastAsia"/>
          <w:sz w:val="24"/>
          <w:szCs w:val="24"/>
        </w:rPr>
        <w:t>平成</w:t>
      </w:r>
      <w:r w:rsidRPr="00BB4809">
        <w:rPr>
          <w:rFonts w:hint="eastAsia"/>
          <w:sz w:val="24"/>
          <w:szCs w:val="24"/>
        </w:rPr>
        <w:t>26</w:t>
      </w:r>
      <w:r w:rsidRPr="00BB4809">
        <w:rPr>
          <w:rFonts w:hint="eastAsia"/>
          <w:sz w:val="24"/>
          <w:szCs w:val="24"/>
        </w:rPr>
        <w:t>年</w:t>
      </w:r>
      <w:r w:rsidRPr="00BB4809">
        <w:rPr>
          <w:rFonts w:hint="eastAsia"/>
          <w:sz w:val="24"/>
          <w:szCs w:val="24"/>
        </w:rPr>
        <w:t>4</w:t>
      </w:r>
      <w:r w:rsidRPr="00BB4809">
        <w:rPr>
          <w:rFonts w:hint="eastAsia"/>
          <w:sz w:val="24"/>
          <w:szCs w:val="24"/>
        </w:rPr>
        <w:t>月</w:t>
      </w:r>
      <w:r w:rsidRPr="00BB4809">
        <w:rPr>
          <w:rFonts w:hint="eastAsia"/>
          <w:sz w:val="24"/>
          <w:szCs w:val="24"/>
        </w:rPr>
        <w:t>1</w:t>
      </w:r>
      <w:r w:rsidRPr="00BB4809">
        <w:rPr>
          <w:rFonts w:hint="eastAsia"/>
          <w:sz w:val="24"/>
          <w:szCs w:val="24"/>
        </w:rPr>
        <w:t>日現在</w:t>
      </w:r>
      <w:r w:rsidR="004F4884">
        <w:rPr>
          <w:rFonts w:hint="eastAsia"/>
          <w:sz w:val="24"/>
          <w:szCs w:val="24"/>
        </w:rPr>
        <w:t>）</w:t>
      </w:r>
      <w:r w:rsidR="007A099A" w:rsidRPr="00BB4809">
        <w:rPr>
          <w:rFonts w:hint="eastAsia"/>
          <w:sz w:val="24"/>
          <w:szCs w:val="24"/>
        </w:rPr>
        <w:t xml:space="preserve">　　　　　　　　　　</w:t>
      </w:r>
    </w:p>
    <w:p w:rsidR="00B13356" w:rsidRDefault="00B13356" w:rsidP="00B13356">
      <w:pPr>
        <w:rPr>
          <w:sz w:val="24"/>
          <w:szCs w:val="24"/>
        </w:rPr>
      </w:pPr>
    </w:p>
    <w:p w:rsidR="00B13356" w:rsidRPr="008E21F6" w:rsidRDefault="00D21135" w:rsidP="00B13356">
      <w:pPr>
        <w:rPr>
          <w:sz w:val="24"/>
          <w:szCs w:val="24"/>
        </w:rPr>
      </w:pPr>
      <w:r>
        <w:rPr>
          <w:noProof/>
        </w:rPr>
        <mc:AlternateContent>
          <mc:Choice Requires="wps">
            <w:drawing>
              <wp:anchor distT="0" distB="0" distL="114300" distR="114300" simplePos="0" relativeHeight="251767808" behindDoc="0" locked="0" layoutInCell="1" allowOverlap="1" wp14:anchorId="12FA1A9E" wp14:editId="1FDBE1A3">
                <wp:simplePos x="0" y="0"/>
                <wp:positionH relativeFrom="column">
                  <wp:posOffset>4547</wp:posOffset>
                </wp:positionH>
                <wp:positionV relativeFrom="paragraph">
                  <wp:posOffset>9968</wp:posOffset>
                </wp:positionV>
                <wp:extent cx="4219575" cy="3457575"/>
                <wp:effectExtent l="0" t="0" r="28575" b="28575"/>
                <wp:wrapNone/>
                <wp:docPr id="30" name="正方形/長方形 30"/>
                <wp:cNvGraphicFramePr/>
                <a:graphic xmlns:a="http://schemas.openxmlformats.org/drawingml/2006/main">
                  <a:graphicData uri="http://schemas.microsoft.com/office/word/2010/wordprocessingShape">
                    <wps:wsp>
                      <wps:cNvSpPr/>
                      <wps:spPr>
                        <a:xfrm>
                          <a:off x="0" y="0"/>
                          <a:ext cx="4219575" cy="34575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FC4F5" id="正方形/長方形 30" o:spid="_x0000_s1026" style="position:absolute;left:0;text-align:left;margin-left:.35pt;margin-top:.8pt;width:332.25pt;height:27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" filled="f" strokecolor="black [3213]" strokeweight="1pt"/>
            </w:pict>
          </mc:Fallback>
        </mc:AlternateContent>
      </w:r>
      <w:r w:rsidR="00177AC7">
        <w:rPr>
          <w:noProof/>
        </w:rPr>
        <mc:AlternateContent>
          <mc:Choice Requires="wps">
            <w:drawing>
              <wp:anchor distT="0" distB="0" distL="114300" distR="114300" simplePos="0" relativeHeight="251684864" behindDoc="0" locked="0" layoutInCell="1" allowOverlap="1" wp14:anchorId="408324F0" wp14:editId="022CE781">
                <wp:simplePos x="0" y="0"/>
                <wp:positionH relativeFrom="column">
                  <wp:posOffset>3150235</wp:posOffset>
                </wp:positionH>
                <wp:positionV relativeFrom="paragraph">
                  <wp:posOffset>66674</wp:posOffset>
                </wp:positionV>
                <wp:extent cx="1019182" cy="295275"/>
                <wp:effectExtent l="0" t="0" r="0" b="0"/>
                <wp:wrapNone/>
                <wp:docPr id="31" name="正方形/長方形 1"/>
                <wp:cNvGraphicFramePr/>
                <a:graphic xmlns:a="http://schemas.openxmlformats.org/drawingml/2006/main">
                  <a:graphicData uri="http://schemas.microsoft.com/office/word/2010/wordprocessingShape">
                    <wps:wsp>
                      <wps:cNvSpPr/>
                      <wps:spPr>
                        <a:xfrm>
                          <a:off x="0" y="0"/>
                          <a:ext cx="1019182"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7AC7" w:rsidRDefault="00177AC7"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全体（Ｎ＝</w:t>
                            </w:r>
                            <w:r>
                              <w:rPr>
                                <w:rFonts w:asciiTheme="minorHAnsi" w:eastAsiaTheme="minorEastAsia" w:hAnsi="Century" w:cstheme="minorBidi"/>
                                <w:color w:val="000000"/>
                                <w:sz w:val="18"/>
                                <w:szCs w:val="18"/>
                              </w:rPr>
                              <w:t>82</w:t>
                            </w:r>
                            <w:r>
                              <w:rPr>
                                <w:rFonts w:asciiTheme="minorHAnsi" w:eastAsiaTheme="minorEastAsia" w:hAnsi="ＭＳ 明朝" w:cstheme="minorBidi" w:hint="eastAsia"/>
                                <w:color w:val="000000"/>
                                <w:sz w:val="18"/>
                                <w:szCs w:val="18"/>
                              </w:rPr>
                              <w:t>）</w:t>
                            </w:r>
                          </w:p>
                        </w:txbxContent>
                      </wps:txbx>
                      <wps:bodyPr vertOverflow="clip">
                        <a:noAutofit/>
                      </wps:bodyPr>
                    </wps:wsp>
                  </a:graphicData>
                </a:graphic>
                <wp14:sizeRelV relativeFrom="margin">
                  <wp14:pctHeight>0</wp14:pctHeight>
                </wp14:sizeRelV>
              </wp:anchor>
            </w:drawing>
          </mc:Choice>
          <mc:Fallback>
            <w:pict>
              <v:rect w14:anchorId="06AC87AD" id="_x0000_s1027" style="position:absolute;left:0;text-align:left;margin-left:248.05pt;margin-top:5.25pt;width:80.25pt;height:23.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" filled="f" stroked="f" strokeweight="1pt">
                <v:textbox>
                  <w:txbxContent>
                    <w:p w:rsidR="00177AC7" w:rsidRDefault="00177AC7"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全体（Ｎ＝</w:t>
                      </w:r>
                      <w:r>
                        <w:rPr>
                          <w:rFonts w:asciiTheme="minorHAnsi" w:eastAsiaTheme="minorEastAsia" w:hAnsi="Century" w:cstheme="minorBidi"/>
                          <w:color w:val="000000"/>
                          <w:sz w:val="18"/>
                          <w:szCs w:val="18"/>
                        </w:rPr>
                        <w:t>82</w:t>
                      </w:r>
                      <w:r>
                        <w:rPr>
                          <w:rFonts w:asciiTheme="minorHAnsi" w:eastAsiaTheme="minorEastAsia" w:hAnsi="ＭＳ 明朝" w:cstheme="minorBidi" w:hint="eastAsia"/>
                          <w:color w:val="000000"/>
                          <w:sz w:val="18"/>
                          <w:szCs w:val="18"/>
                        </w:rPr>
                        <w:t>）</w:t>
                      </w:r>
                    </w:p>
                  </w:txbxContent>
                </v:textbox>
              </v:rect>
            </w:pict>
          </mc:Fallback>
        </mc:AlternateContent>
      </w:r>
      <w:r w:rsidR="00B13356">
        <w:rPr>
          <w:noProof/>
        </w:rPr>
        <w:drawing>
          <wp:anchor distT="0" distB="0" distL="114300" distR="114300" simplePos="0" relativeHeight="251659264" behindDoc="0" locked="0" layoutInCell="1" allowOverlap="1" wp14:anchorId="0FB9EAF3" wp14:editId="6A7730C3">
            <wp:simplePos x="0" y="0"/>
            <wp:positionH relativeFrom="margin">
              <wp:align>left</wp:align>
            </wp:positionH>
            <wp:positionV relativeFrom="paragraph">
              <wp:posOffset>9525</wp:posOffset>
            </wp:positionV>
            <wp:extent cx="4219575" cy="3457575"/>
            <wp:effectExtent l="0" t="0" r="9525" b="9525"/>
            <wp:wrapSquare wrapText="bothSides"/>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B13356">
        <w:rPr>
          <w:rFonts w:hint="eastAsia"/>
          <w:sz w:val="24"/>
          <w:szCs w:val="24"/>
        </w:rPr>
        <w:t>事業所</w:t>
      </w:r>
      <w:r w:rsidR="008253E6">
        <w:rPr>
          <w:rFonts w:hint="eastAsia"/>
          <w:sz w:val="24"/>
          <w:szCs w:val="24"/>
        </w:rPr>
        <w:t>の</w:t>
      </w:r>
      <w:r w:rsidR="00B13356">
        <w:rPr>
          <w:rFonts w:hint="eastAsia"/>
          <w:sz w:val="24"/>
          <w:szCs w:val="24"/>
        </w:rPr>
        <w:t>形態については、</w:t>
      </w:r>
      <w:r w:rsidR="008253E6">
        <w:rPr>
          <w:rFonts w:hint="eastAsia"/>
          <w:sz w:val="24"/>
          <w:szCs w:val="24"/>
        </w:rPr>
        <w:t>「</w:t>
      </w:r>
      <w:r w:rsidR="00B13356">
        <w:rPr>
          <w:rFonts w:hint="eastAsia"/>
          <w:sz w:val="24"/>
          <w:szCs w:val="24"/>
        </w:rPr>
        <w:t>単独事業所</w:t>
      </w:r>
      <w:r w:rsidR="008253E6">
        <w:rPr>
          <w:rFonts w:hint="eastAsia"/>
          <w:sz w:val="24"/>
          <w:szCs w:val="24"/>
        </w:rPr>
        <w:t>」</w:t>
      </w:r>
      <w:r w:rsidR="00B13356">
        <w:rPr>
          <w:rFonts w:hint="eastAsia"/>
          <w:sz w:val="24"/>
          <w:szCs w:val="24"/>
        </w:rPr>
        <w:t>が</w:t>
      </w:r>
      <w:r w:rsidR="00B13356">
        <w:rPr>
          <w:rFonts w:hint="eastAsia"/>
          <w:sz w:val="24"/>
          <w:szCs w:val="24"/>
        </w:rPr>
        <w:t>42.7</w:t>
      </w:r>
      <w:r w:rsidR="00B13356">
        <w:rPr>
          <w:rFonts w:hint="eastAsia"/>
          <w:sz w:val="24"/>
          <w:szCs w:val="24"/>
        </w:rPr>
        <w:t>％と最も多く、</w:t>
      </w:r>
      <w:r w:rsidR="003F79E9">
        <w:rPr>
          <w:rFonts w:hint="eastAsia"/>
          <w:sz w:val="24"/>
          <w:szCs w:val="24"/>
        </w:rPr>
        <w:t>次いで、「支社・支店・営業所・工場」</w:t>
      </w:r>
      <w:r w:rsidR="008253E6">
        <w:rPr>
          <w:rFonts w:hint="eastAsia"/>
          <w:sz w:val="24"/>
          <w:szCs w:val="24"/>
        </w:rPr>
        <w:t>が</w:t>
      </w:r>
      <w:r w:rsidR="003F79E9">
        <w:rPr>
          <w:rFonts w:hint="eastAsia"/>
          <w:sz w:val="24"/>
          <w:szCs w:val="24"/>
        </w:rPr>
        <w:t>30.5</w:t>
      </w:r>
      <w:r w:rsidR="003F79E9">
        <w:rPr>
          <w:rFonts w:hint="eastAsia"/>
          <w:sz w:val="24"/>
          <w:szCs w:val="24"/>
        </w:rPr>
        <w:t>％、「本社・本店」</w:t>
      </w:r>
      <w:r w:rsidR="008253E6">
        <w:rPr>
          <w:rFonts w:hint="eastAsia"/>
          <w:sz w:val="24"/>
          <w:szCs w:val="24"/>
        </w:rPr>
        <w:t>が</w:t>
      </w:r>
      <w:r w:rsidR="003F79E9">
        <w:rPr>
          <w:rFonts w:hint="eastAsia"/>
          <w:sz w:val="24"/>
          <w:szCs w:val="24"/>
        </w:rPr>
        <w:t>25.6</w:t>
      </w:r>
      <w:r w:rsidR="003F79E9">
        <w:rPr>
          <w:rFonts w:hint="eastAsia"/>
          <w:sz w:val="24"/>
          <w:szCs w:val="24"/>
        </w:rPr>
        <w:t>％となっています</w:t>
      </w:r>
      <w:r w:rsidR="00157BA6">
        <w:rPr>
          <w:rFonts w:hint="eastAsia"/>
          <w:sz w:val="24"/>
          <w:szCs w:val="24"/>
        </w:rPr>
        <w:t>。</w:t>
      </w:r>
    </w:p>
    <w:p w:rsidR="00B13356" w:rsidRDefault="00B13356" w:rsidP="00B01E3D">
      <w:pPr>
        <w:pStyle w:val="a3"/>
        <w:ind w:leftChars="0" w:left="0"/>
        <w:rPr>
          <w:sz w:val="24"/>
          <w:szCs w:val="24"/>
        </w:rPr>
      </w:pPr>
    </w:p>
    <w:p w:rsidR="00B13356" w:rsidRPr="008253E6" w:rsidRDefault="00B13356" w:rsidP="00B13356"/>
    <w:p w:rsidR="00B13356" w:rsidRPr="00B13356" w:rsidRDefault="00B13356" w:rsidP="00B13356"/>
    <w:p w:rsidR="00B13356" w:rsidRPr="00B13356" w:rsidRDefault="00B13356" w:rsidP="00B13356"/>
    <w:p w:rsidR="00B13356" w:rsidRPr="00B13356" w:rsidRDefault="00B13356" w:rsidP="00B13356"/>
    <w:p w:rsidR="00B13356" w:rsidRPr="00B13356" w:rsidRDefault="00B13356" w:rsidP="00B13356"/>
    <w:p w:rsidR="00B13356" w:rsidRPr="00B13356" w:rsidRDefault="00B13356" w:rsidP="00B13356"/>
    <w:p w:rsidR="00B13356" w:rsidRPr="00B13356" w:rsidRDefault="00B13356" w:rsidP="00B13356"/>
    <w:p w:rsidR="00B13356" w:rsidRDefault="00B13356" w:rsidP="00B13356"/>
    <w:p w:rsidR="00B13356" w:rsidRDefault="00B13356">
      <w:pPr>
        <w:widowControl/>
        <w:jc w:val="left"/>
      </w:pPr>
      <w:r>
        <w:br w:type="page"/>
      </w:r>
    </w:p>
    <w:p w:rsidR="008E21F6" w:rsidRPr="00BB4809" w:rsidRDefault="00BB4809" w:rsidP="00B13356">
      <w:pPr>
        <w:rPr>
          <w:sz w:val="24"/>
          <w:szCs w:val="24"/>
        </w:rPr>
      </w:pPr>
      <w:r>
        <w:rPr>
          <w:rFonts w:hint="eastAsia"/>
          <w:noProof/>
          <w:sz w:val="24"/>
          <w:szCs w:val="24"/>
        </w:rPr>
        <w:lastRenderedPageBreak/>
        <mc:AlternateContent>
          <mc:Choice Requires="wps">
            <w:drawing>
              <wp:anchor distT="0" distB="0" distL="114300" distR="114300" simplePos="0" relativeHeight="251680768" behindDoc="0" locked="0" layoutInCell="1" allowOverlap="1" wp14:anchorId="391F1530" wp14:editId="787CADFF">
                <wp:simplePos x="0" y="0"/>
                <wp:positionH relativeFrom="column">
                  <wp:posOffset>-59690</wp:posOffset>
                </wp:positionH>
                <wp:positionV relativeFrom="paragraph">
                  <wp:posOffset>12065</wp:posOffset>
                </wp:positionV>
                <wp:extent cx="6267450" cy="200025"/>
                <wp:effectExtent l="0" t="0" r="19050" b="28575"/>
                <wp:wrapNone/>
                <wp:docPr id="28" name="正方形/長方形 28"/>
                <wp:cNvGraphicFramePr/>
                <a:graphic xmlns:a="http://schemas.openxmlformats.org/drawingml/2006/main">
                  <a:graphicData uri="http://schemas.microsoft.com/office/word/2010/wordprocessingShape">
                    <wps:wsp>
                      <wps:cNvSpPr/>
                      <wps:spPr>
                        <a:xfrm>
                          <a:off x="0" y="0"/>
                          <a:ext cx="6267450" cy="2000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536179" id="正方形/長方形 28" o:spid="_x0000_s1026" style="position:absolute;left:0;text-align:left;margin-left:-4.7pt;margin-top:.95pt;width:493.5pt;height:15.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" filled="f" strokecolor="black [3200]" strokeweight="1pt"/>
            </w:pict>
          </mc:Fallback>
        </mc:AlternateContent>
      </w:r>
      <w:r w:rsidR="00B13356" w:rsidRPr="00BB4809">
        <w:rPr>
          <w:rFonts w:hint="eastAsia"/>
          <w:sz w:val="24"/>
          <w:szCs w:val="24"/>
        </w:rPr>
        <w:t>問３　貴事業所の雇用状況と管理職数についてご回答ください。</w:t>
      </w:r>
      <w:r w:rsidR="00110AEE">
        <w:rPr>
          <w:rFonts w:hint="eastAsia"/>
          <w:sz w:val="24"/>
          <w:szCs w:val="24"/>
        </w:rPr>
        <w:t>（</w:t>
      </w:r>
      <w:r w:rsidR="00B13356" w:rsidRPr="00BB4809">
        <w:rPr>
          <w:rFonts w:hint="eastAsia"/>
          <w:sz w:val="24"/>
          <w:szCs w:val="24"/>
        </w:rPr>
        <w:t>平成</w:t>
      </w:r>
      <w:r w:rsidR="00B13356" w:rsidRPr="00BB4809">
        <w:rPr>
          <w:rFonts w:hint="eastAsia"/>
          <w:sz w:val="24"/>
          <w:szCs w:val="24"/>
        </w:rPr>
        <w:t>26</w:t>
      </w:r>
      <w:r w:rsidR="00B13356" w:rsidRPr="00BB4809">
        <w:rPr>
          <w:rFonts w:hint="eastAsia"/>
          <w:sz w:val="24"/>
          <w:szCs w:val="24"/>
        </w:rPr>
        <w:t>年</w:t>
      </w:r>
      <w:r w:rsidR="00B13356" w:rsidRPr="00BB4809">
        <w:rPr>
          <w:rFonts w:hint="eastAsia"/>
          <w:sz w:val="24"/>
          <w:szCs w:val="24"/>
        </w:rPr>
        <w:t>4</w:t>
      </w:r>
      <w:r w:rsidR="00B13356" w:rsidRPr="00BB4809">
        <w:rPr>
          <w:rFonts w:hint="eastAsia"/>
          <w:sz w:val="24"/>
          <w:szCs w:val="24"/>
        </w:rPr>
        <w:t>月</w:t>
      </w:r>
      <w:r w:rsidR="00B13356" w:rsidRPr="00BB4809">
        <w:rPr>
          <w:rFonts w:hint="eastAsia"/>
          <w:sz w:val="24"/>
          <w:szCs w:val="24"/>
        </w:rPr>
        <w:t>1</w:t>
      </w:r>
      <w:r w:rsidR="00B13356" w:rsidRPr="00BB4809">
        <w:rPr>
          <w:rFonts w:hint="eastAsia"/>
          <w:sz w:val="24"/>
          <w:szCs w:val="24"/>
        </w:rPr>
        <w:t>日現在</w:t>
      </w:r>
      <w:r w:rsidR="00110AEE">
        <w:rPr>
          <w:rFonts w:hint="eastAsia"/>
          <w:sz w:val="24"/>
          <w:szCs w:val="24"/>
        </w:rPr>
        <w:t>）</w:t>
      </w:r>
    </w:p>
    <w:p w:rsidR="00B13356" w:rsidRDefault="00726C82" w:rsidP="00B13356">
      <w:r>
        <w:rPr>
          <w:rFonts w:hint="eastAsia"/>
        </w:rPr>
        <w:t xml:space="preserve">　　　　　　　　　　　　　　　　　　　　　　　　　　　　　　　　　　　　　　　　　（回答総数）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701"/>
        <w:gridCol w:w="2551"/>
        <w:gridCol w:w="1701"/>
        <w:gridCol w:w="2924"/>
      </w:tblGrid>
      <w:tr w:rsidR="008D48EB" w:rsidRPr="001E0AEF" w:rsidTr="007301C0">
        <w:trPr>
          <w:trHeight w:val="405"/>
        </w:trPr>
        <w:tc>
          <w:tcPr>
            <w:tcW w:w="709" w:type="dxa"/>
            <w:vMerge w:val="restart"/>
            <w:shd w:val="clear" w:color="auto" w:fill="auto"/>
            <w:vAlign w:val="center"/>
          </w:tcPr>
          <w:p w:rsidR="008D48EB" w:rsidRDefault="008D48EB" w:rsidP="007301C0">
            <w:pPr>
              <w:snapToGrid w:val="0"/>
              <w:jc w:val="center"/>
            </w:pPr>
            <w:r>
              <w:rPr>
                <w:rFonts w:hint="eastAsia"/>
              </w:rPr>
              <w:t>区分</w:t>
            </w:r>
          </w:p>
        </w:tc>
        <w:tc>
          <w:tcPr>
            <w:tcW w:w="1701" w:type="dxa"/>
            <w:vMerge w:val="restart"/>
            <w:shd w:val="clear" w:color="auto" w:fill="auto"/>
            <w:vAlign w:val="center"/>
          </w:tcPr>
          <w:p w:rsidR="008D48EB" w:rsidRDefault="008D48EB" w:rsidP="007301C0">
            <w:pPr>
              <w:snapToGrid w:val="0"/>
              <w:jc w:val="center"/>
            </w:pPr>
            <w:r>
              <w:rPr>
                <w:rFonts w:hint="eastAsia"/>
              </w:rPr>
              <w:t>正規従業員</w:t>
            </w:r>
          </w:p>
        </w:tc>
        <w:tc>
          <w:tcPr>
            <w:tcW w:w="2551" w:type="dxa"/>
            <w:vMerge w:val="restart"/>
            <w:shd w:val="clear" w:color="auto" w:fill="auto"/>
            <w:vAlign w:val="center"/>
          </w:tcPr>
          <w:p w:rsidR="008D48EB" w:rsidRDefault="008D48EB" w:rsidP="007301C0">
            <w:pPr>
              <w:snapToGrid w:val="0"/>
              <w:jc w:val="center"/>
            </w:pPr>
            <w:r>
              <w:rPr>
                <w:rFonts w:hint="eastAsia"/>
              </w:rPr>
              <w:t>非正規従業員</w:t>
            </w:r>
          </w:p>
          <w:p w:rsidR="008D48EB" w:rsidRDefault="008D48EB" w:rsidP="007301C0">
            <w:pPr>
              <w:snapToGrid w:val="0"/>
              <w:jc w:val="center"/>
            </w:pPr>
            <w:r>
              <w:rPr>
                <w:rFonts w:hint="eastAsia"/>
              </w:rPr>
              <w:t>（パート・アルバイト・</w:t>
            </w:r>
          </w:p>
          <w:p w:rsidR="008D48EB" w:rsidRDefault="008D48EB" w:rsidP="007301C0">
            <w:pPr>
              <w:snapToGrid w:val="0"/>
              <w:jc w:val="left"/>
            </w:pPr>
            <w:r>
              <w:rPr>
                <w:rFonts w:hint="eastAsia"/>
              </w:rPr>
              <w:t>嘱託・契約社員・派遣社員等）</w:t>
            </w:r>
          </w:p>
        </w:tc>
        <w:tc>
          <w:tcPr>
            <w:tcW w:w="1701" w:type="dxa"/>
            <w:vMerge w:val="restart"/>
            <w:tcBorders>
              <w:right w:val="nil"/>
            </w:tcBorders>
            <w:shd w:val="clear" w:color="auto" w:fill="auto"/>
            <w:vAlign w:val="center"/>
          </w:tcPr>
          <w:p w:rsidR="008D48EB" w:rsidRDefault="008D48EB" w:rsidP="007301C0">
            <w:pPr>
              <w:snapToGrid w:val="0"/>
              <w:jc w:val="center"/>
            </w:pPr>
            <w:r>
              <w:rPr>
                <w:rFonts w:hint="eastAsia"/>
              </w:rPr>
              <w:t>計</w:t>
            </w:r>
          </w:p>
        </w:tc>
        <w:tc>
          <w:tcPr>
            <w:tcW w:w="2924" w:type="dxa"/>
            <w:tcBorders>
              <w:top w:val="single" w:sz="4" w:space="0" w:color="auto"/>
              <w:left w:val="nil"/>
              <w:bottom w:val="single" w:sz="4" w:space="0" w:color="auto"/>
              <w:right w:val="single" w:sz="4" w:space="0" w:color="auto"/>
            </w:tcBorders>
            <w:shd w:val="clear" w:color="auto" w:fill="auto"/>
            <w:vAlign w:val="center"/>
          </w:tcPr>
          <w:p w:rsidR="008D48EB" w:rsidRPr="001E0AEF" w:rsidRDefault="008D48EB" w:rsidP="007301C0">
            <w:pPr>
              <w:snapToGrid w:val="0"/>
              <w:jc w:val="center"/>
              <w:rPr>
                <w:sz w:val="16"/>
                <w:szCs w:val="16"/>
              </w:rPr>
            </w:pPr>
          </w:p>
        </w:tc>
      </w:tr>
      <w:tr w:rsidR="008D48EB" w:rsidRPr="006246CE" w:rsidTr="007301C0">
        <w:trPr>
          <w:trHeight w:val="405"/>
        </w:trPr>
        <w:tc>
          <w:tcPr>
            <w:tcW w:w="709" w:type="dxa"/>
            <w:vMerge/>
            <w:shd w:val="clear" w:color="auto" w:fill="auto"/>
            <w:vAlign w:val="center"/>
          </w:tcPr>
          <w:p w:rsidR="008D48EB" w:rsidRDefault="008D48EB" w:rsidP="007301C0">
            <w:pPr>
              <w:snapToGrid w:val="0"/>
              <w:jc w:val="center"/>
            </w:pPr>
          </w:p>
        </w:tc>
        <w:tc>
          <w:tcPr>
            <w:tcW w:w="1701" w:type="dxa"/>
            <w:vMerge/>
            <w:shd w:val="clear" w:color="auto" w:fill="auto"/>
            <w:vAlign w:val="center"/>
          </w:tcPr>
          <w:p w:rsidR="008D48EB" w:rsidRDefault="008D48EB" w:rsidP="007301C0">
            <w:pPr>
              <w:snapToGrid w:val="0"/>
              <w:jc w:val="center"/>
            </w:pPr>
          </w:p>
        </w:tc>
        <w:tc>
          <w:tcPr>
            <w:tcW w:w="2551" w:type="dxa"/>
            <w:vMerge/>
            <w:shd w:val="clear" w:color="auto" w:fill="auto"/>
            <w:vAlign w:val="center"/>
          </w:tcPr>
          <w:p w:rsidR="008D48EB" w:rsidRDefault="008D48EB" w:rsidP="007301C0">
            <w:pPr>
              <w:snapToGrid w:val="0"/>
              <w:jc w:val="center"/>
            </w:pPr>
          </w:p>
        </w:tc>
        <w:tc>
          <w:tcPr>
            <w:tcW w:w="1701" w:type="dxa"/>
            <w:vMerge/>
            <w:shd w:val="clear" w:color="auto" w:fill="auto"/>
            <w:vAlign w:val="center"/>
          </w:tcPr>
          <w:p w:rsidR="008D48EB" w:rsidRDefault="008D48EB" w:rsidP="007301C0">
            <w:pPr>
              <w:snapToGrid w:val="0"/>
              <w:jc w:val="center"/>
            </w:pPr>
          </w:p>
        </w:tc>
        <w:tc>
          <w:tcPr>
            <w:tcW w:w="2924" w:type="dxa"/>
            <w:tcBorders>
              <w:top w:val="single" w:sz="4" w:space="0" w:color="auto"/>
            </w:tcBorders>
            <w:shd w:val="clear" w:color="auto" w:fill="auto"/>
            <w:vAlign w:val="center"/>
          </w:tcPr>
          <w:p w:rsidR="008D48EB" w:rsidRDefault="008D48EB" w:rsidP="007301C0">
            <w:pPr>
              <w:snapToGrid w:val="0"/>
              <w:jc w:val="center"/>
            </w:pPr>
            <w:r>
              <w:rPr>
                <w:rFonts w:hint="eastAsia"/>
              </w:rPr>
              <w:t>管理職</w:t>
            </w:r>
          </w:p>
          <w:p w:rsidR="008D48EB" w:rsidRPr="006246CE" w:rsidRDefault="008D48EB" w:rsidP="007301C0">
            <w:pPr>
              <w:snapToGrid w:val="0"/>
              <w:rPr>
                <w:szCs w:val="21"/>
              </w:rPr>
            </w:pPr>
            <w:r w:rsidRPr="006246CE">
              <w:rPr>
                <w:rFonts w:hint="eastAsia"/>
                <w:szCs w:val="21"/>
              </w:rPr>
              <w:t>(</w:t>
            </w:r>
            <w:r w:rsidRPr="006246CE">
              <w:rPr>
                <w:rFonts w:hint="eastAsia"/>
                <w:szCs w:val="21"/>
              </w:rPr>
              <w:t>配下の従業員を指揮・監督する立場にある役職</w:t>
            </w:r>
            <w:r w:rsidRPr="006246CE">
              <w:rPr>
                <w:rFonts w:hint="eastAsia"/>
                <w:szCs w:val="21"/>
              </w:rPr>
              <w:t>)</w:t>
            </w:r>
          </w:p>
        </w:tc>
      </w:tr>
      <w:tr w:rsidR="008D48EB" w:rsidTr="007301C0">
        <w:trPr>
          <w:trHeight w:val="429"/>
        </w:trPr>
        <w:tc>
          <w:tcPr>
            <w:tcW w:w="709" w:type="dxa"/>
            <w:shd w:val="clear" w:color="auto" w:fill="auto"/>
            <w:vAlign w:val="center"/>
          </w:tcPr>
          <w:p w:rsidR="008D48EB" w:rsidRDefault="008D48EB" w:rsidP="007301C0">
            <w:pPr>
              <w:snapToGrid w:val="0"/>
              <w:jc w:val="center"/>
            </w:pPr>
            <w:r>
              <w:rPr>
                <w:rFonts w:hint="eastAsia"/>
              </w:rPr>
              <w:t>男性</w:t>
            </w:r>
          </w:p>
        </w:tc>
        <w:tc>
          <w:tcPr>
            <w:tcW w:w="1701" w:type="dxa"/>
            <w:shd w:val="clear" w:color="auto" w:fill="auto"/>
            <w:vAlign w:val="center"/>
          </w:tcPr>
          <w:p w:rsidR="008D48EB" w:rsidRDefault="007604F6" w:rsidP="007301C0">
            <w:pPr>
              <w:snapToGrid w:val="0"/>
              <w:jc w:val="right"/>
            </w:pPr>
            <w:r>
              <w:rPr>
                <w:rFonts w:hint="eastAsia"/>
              </w:rPr>
              <w:t>２，７４６</w:t>
            </w:r>
            <w:r w:rsidR="008D48EB">
              <w:rPr>
                <w:rFonts w:hint="eastAsia"/>
              </w:rPr>
              <w:t>人</w:t>
            </w:r>
          </w:p>
        </w:tc>
        <w:tc>
          <w:tcPr>
            <w:tcW w:w="2551" w:type="dxa"/>
            <w:shd w:val="clear" w:color="auto" w:fill="auto"/>
            <w:vAlign w:val="center"/>
          </w:tcPr>
          <w:p w:rsidR="008D48EB" w:rsidRDefault="007604F6" w:rsidP="007301C0">
            <w:pPr>
              <w:snapToGrid w:val="0"/>
              <w:jc w:val="right"/>
            </w:pPr>
            <w:r>
              <w:rPr>
                <w:rFonts w:hint="eastAsia"/>
              </w:rPr>
              <w:t>７３２</w:t>
            </w:r>
            <w:r w:rsidR="008D48EB">
              <w:rPr>
                <w:rFonts w:hint="eastAsia"/>
              </w:rPr>
              <w:t>人</w:t>
            </w:r>
          </w:p>
        </w:tc>
        <w:tc>
          <w:tcPr>
            <w:tcW w:w="1701" w:type="dxa"/>
            <w:shd w:val="clear" w:color="auto" w:fill="auto"/>
            <w:vAlign w:val="center"/>
          </w:tcPr>
          <w:p w:rsidR="008D48EB" w:rsidRDefault="007604F6" w:rsidP="007301C0">
            <w:pPr>
              <w:snapToGrid w:val="0"/>
              <w:jc w:val="right"/>
            </w:pPr>
            <w:r>
              <w:rPr>
                <w:rFonts w:hint="eastAsia"/>
              </w:rPr>
              <w:t>３，４７８</w:t>
            </w:r>
            <w:r w:rsidR="008D48EB">
              <w:rPr>
                <w:rFonts w:hint="eastAsia"/>
              </w:rPr>
              <w:t>人</w:t>
            </w:r>
          </w:p>
        </w:tc>
        <w:tc>
          <w:tcPr>
            <w:tcW w:w="2924" w:type="dxa"/>
            <w:shd w:val="clear" w:color="auto" w:fill="auto"/>
            <w:vAlign w:val="center"/>
          </w:tcPr>
          <w:p w:rsidR="008D48EB" w:rsidRDefault="007604F6" w:rsidP="007301C0">
            <w:pPr>
              <w:snapToGrid w:val="0"/>
              <w:jc w:val="right"/>
            </w:pPr>
            <w:r>
              <w:rPr>
                <w:rFonts w:hint="eastAsia"/>
              </w:rPr>
              <w:t>５２２</w:t>
            </w:r>
            <w:r w:rsidR="008D48EB">
              <w:rPr>
                <w:rFonts w:hint="eastAsia"/>
              </w:rPr>
              <w:t>人</w:t>
            </w:r>
          </w:p>
        </w:tc>
      </w:tr>
      <w:tr w:rsidR="008D48EB" w:rsidTr="007301C0">
        <w:trPr>
          <w:trHeight w:val="421"/>
        </w:trPr>
        <w:tc>
          <w:tcPr>
            <w:tcW w:w="709" w:type="dxa"/>
            <w:shd w:val="clear" w:color="auto" w:fill="auto"/>
            <w:vAlign w:val="center"/>
          </w:tcPr>
          <w:p w:rsidR="008D48EB" w:rsidRDefault="008D48EB" w:rsidP="007301C0">
            <w:pPr>
              <w:snapToGrid w:val="0"/>
              <w:jc w:val="center"/>
            </w:pPr>
            <w:r>
              <w:rPr>
                <w:rFonts w:hint="eastAsia"/>
              </w:rPr>
              <w:t>女性</w:t>
            </w:r>
          </w:p>
        </w:tc>
        <w:tc>
          <w:tcPr>
            <w:tcW w:w="1701" w:type="dxa"/>
            <w:shd w:val="clear" w:color="auto" w:fill="auto"/>
            <w:vAlign w:val="center"/>
          </w:tcPr>
          <w:p w:rsidR="008D48EB" w:rsidRDefault="007604F6" w:rsidP="007301C0">
            <w:pPr>
              <w:snapToGrid w:val="0"/>
              <w:jc w:val="right"/>
            </w:pPr>
            <w:r>
              <w:rPr>
                <w:rFonts w:hint="eastAsia"/>
              </w:rPr>
              <w:t>１，０３０</w:t>
            </w:r>
            <w:r w:rsidR="008D48EB">
              <w:rPr>
                <w:rFonts w:hint="eastAsia"/>
              </w:rPr>
              <w:t>人</w:t>
            </w:r>
          </w:p>
        </w:tc>
        <w:tc>
          <w:tcPr>
            <w:tcW w:w="2551" w:type="dxa"/>
            <w:shd w:val="clear" w:color="auto" w:fill="auto"/>
            <w:vAlign w:val="center"/>
          </w:tcPr>
          <w:p w:rsidR="008D48EB" w:rsidRDefault="007604F6" w:rsidP="007301C0">
            <w:pPr>
              <w:snapToGrid w:val="0"/>
              <w:jc w:val="right"/>
            </w:pPr>
            <w:r>
              <w:rPr>
                <w:rFonts w:hint="eastAsia"/>
              </w:rPr>
              <w:t>１，０８２</w:t>
            </w:r>
            <w:r w:rsidR="008D48EB">
              <w:rPr>
                <w:rFonts w:hint="eastAsia"/>
              </w:rPr>
              <w:t>人</w:t>
            </w:r>
          </w:p>
        </w:tc>
        <w:tc>
          <w:tcPr>
            <w:tcW w:w="1701" w:type="dxa"/>
            <w:shd w:val="clear" w:color="auto" w:fill="auto"/>
            <w:vAlign w:val="center"/>
          </w:tcPr>
          <w:p w:rsidR="008D48EB" w:rsidRDefault="007604F6" w:rsidP="007301C0">
            <w:pPr>
              <w:snapToGrid w:val="0"/>
              <w:jc w:val="right"/>
            </w:pPr>
            <w:r>
              <w:rPr>
                <w:rFonts w:hint="eastAsia"/>
              </w:rPr>
              <w:t>２，１１２</w:t>
            </w:r>
            <w:r w:rsidR="008D48EB">
              <w:rPr>
                <w:rFonts w:hint="eastAsia"/>
              </w:rPr>
              <w:t>人</w:t>
            </w:r>
          </w:p>
        </w:tc>
        <w:tc>
          <w:tcPr>
            <w:tcW w:w="2924" w:type="dxa"/>
            <w:shd w:val="clear" w:color="auto" w:fill="auto"/>
            <w:vAlign w:val="center"/>
          </w:tcPr>
          <w:p w:rsidR="008D48EB" w:rsidRDefault="007604F6" w:rsidP="007301C0">
            <w:pPr>
              <w:snapToGrid w:val="0"/>
              <w:jc w:val="right"/>
            </w:pPr>
            <w:r>
              <w:rPr>
                <w:rFonts w:hint="eastAsia"/>
              </w:rPr>
              <w:t>９６</w:t>
            </w:r>
            <w:r w:rsidR="008D48EB">
              <w:rPr>
                <w:rFonts w:hint="eastAsia"/>
              </w:rPr>
              <w:t>人</w:t>
            </w:r>
          </w:p>
        </w:tc>
      </w:tr>
      <w:tr w:rsidR="008D48EB" w:rsidTr="007301C0">
        <w:trPr>
          <w:trHeight w:val="413"/>
        </w:trPr>
        <w:tc>
          <w:tcPr>
            <w:tcW w:w="709" w:type="dxa"/>
            <w:shd w:val="clear" w:color="auto" w:fill="auto"/>
            <w:vAlign w:val="center"/>
          </w:tcPr>
          <w:p w:rsidR="008D48EB" w:rsidRDefault="008D48EB" w:rsidP="007301C0">
            <w:pPr>
              <w:snapToGrid w:val="0"/>
              <w:jc w:val="center"/>
            </w:pPr>
            <w:r>
              <w:rPr>
                <w:rFonts w:hint="eastAsia"/>
              </w:rPr>
              <w:t>合計</w:t>
            </w:r>
          </w:p>
        </w:tc>
        <w:tc>
          <w:tcPr>
            <w:tcW w:w="1701" w:type="dxa"/>
            <w:shd w:val="clear" w:color="auto" w:fill="auto"/>
            <w:vAlign w:val="center"/>
          </w:tcPr>
          <w:p w:rsidR="008D48EB" w:rsidRDefault="007604F6" w:rsidP="007301C0">
            <w:pPr>
              <w:snapToGrid w:val="0"/>
              <w:jc w:val="right"/>
            </w:pPr>
            <w:r>
              <w:rPr>
                <w:rFonts w:hint="eastAsia"/>
              </w:rPr>
              <w:t>３，７７６</w:t>
            </w:r>
            <w:r w:rsidR="008D48EB">
              <w:rPr>
                <w:rFonts w:hint="eastAsia"/>
              </w:rPr>
              <w:t>人</w:t>
            </w:r>
          </w:p>
        </w:tc>
        <w:tc>
          <w:tcPr>
            <w:tcW w:w="2551" w:type="dxa"/>
            <w:shd w:val="clear" w:color="auto" w:fill="auto"/>
            <w:vAlign w:val="center"/>
          </w:tcPr>
          <w:p w:rsidR="008D48EB" w:rsidRDefault="007604F6" w:rsidP="007301C0">
            <w:pPr>
              <w:snapToGrid w:val="0"/>
              <w:jc w:val="right"/>
            </w:pPr>
            <w:r>
              <w:rPr>
                <w:rFonts w:hint="eastAsia"/>
              </w:rPr>
              <w:t>１，８１４</w:t>
            </w:r>
            <w:r w:rsidR="008D48EB">
              <w:rPr>
                <w:rFonts w:hint="eastAsia"/>
              </w:rPr>
              <w:t>人</w:t>
            </w:r>
          </w:p>
        </w:tc>
        <w:tc>
          <w:tcPr>
            <w:tcW w:w="1701" w:type="dxa"/>
            <w:shd w:val="clear" w:color="auto" w:fill="auto"/>
            <w:vAlign w:val="center"/>
          </w:tcPr>
          <w:p w:rsidR="008D48EB" w:rsidRDefault="007604F6" w:rsidP="007301C0">
            <w:pPr>
              <w:snapToGrid w:val="0"/>
              <w:jc w:val="right"/>
            </w:pPr>
            <w:r>
              <w:rPr>
                <w:rFonts w:hint="eastAsia"/>
              </w:rPr>
              <w:t>５，５９０</w:t>
            </w:r>
            <w:r w:rsidR="008D48EB">
              <w:rPr>
                <w:rFonts w:hint="eastAsia"/>
              </w:rPr>
              <w:t>人</w:t>
            </w:r>
          </w:p>
        </w:tc>
        <w:tc>
          <w:tcPr>
            <w:tcW w:w="2924" w:type="dxa"/>
            <w:shd w:val="clear" w:color="auto" w:fill="auto"/>
            <w:vAlign w:val="center"/>
          </w:tcPr>
          <w:p w:rsidR="008D48EB" w:rsidRDefault="007604F6" w:rsidP="007301C0">
            <w:pPr>
              <w:snapToGrid w:val="0"/>
              <w:jc w:val="right"/>
            </w:pPr>
            <w:r>
              <w:rPr>
                <w:rFonts w:hint="eastAsia"/>
              </w:rPr>
              <w:t>６１８</w:t>
            </w:r>
            <w:r w:rsidR="008D48EB">
              <w:rPr>
                <w:rFonts w:hint="eastAsia"/>
              </w:rPr>
              <w:t>人</w:t>
            </w:r>
          </w:p>
        </w:tc>
      </w:tr>
    </w:tbl>
    <w:p w:rsidR="008D48EB" w:rsidRDefault="00533AF8" w:rsidP="004F4884">
      <w:pPr>
        <w:ind w:firstLineChars="1850" w:firstLine="3885"/>
      </w:pPr>
      <w:r>
        <w:rPr>
          <w:noProof/>
        </w:rPr>
        <mc:AlternateContent>
          <mc:Choice Requires="wps">
            <w:drawing>
              <wp:anchor distT="0" distB="0" distL="114300" distR="114300" simplePos="0" relativeHeight="251686912" behindDoc="0" locked="0" layoutInCell="1" allowOverlap="1" wp14:anchorId="7170B837" wp14:editId="0C58119E">
                <wp:simplePos x="0" y="0"/>
                <wp:positionH relativeFrom="margin">
                  <wp:posOffset>1376592</wp:posOffset>
                </wp:positionH>
                <wp:positionV relativeFrom="paragraph">
                  <wp:posOffset>1855559</wp:posOffset>
                </wp:positionV>
                <wp:extent cx="1095375" cy="361950"/>
                <wp:effectExtent l="0" t="0" r="0" b="0"/>
                <wp:wrapNone/>
                <wp:docPr id="32" name="正方形/長方形 1"/>
                <wp:cNvGraphicFramePr/>
                <a:graphic xmlns:a="http://schemas.openxmlformats.org/drawingml/2006/main">
                  <a:graphicData uri="http://schemas.microsoft.com/office/word/2010/wordprocessingShape">
                    <wps:wsp>
                      <wps:cNvSpPr/>
                      <wps:spPr>
                        <a:xfrm>
                          <a:off x="0" y="0"/>
                          <a:ext cx="1095375"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7AC7" w:rsidRDefault="008253E6"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w:t>
                            </w:r>
                            <w:r>
                              <w:rPr>
                                <w:rFonts w:asciiTheme="minorHAnsi" w:eastAsiaTheme="minorEastAsia" w:hAnsi="ＭＳ 明朝" w:cstheme="minorBidi" w:hint="eastAsia"/>
                                <w:color w:val="000000"/>
                                <w:sz w:val="18"/>
                                <w:szCs w:val="18"/>
                              </w:rPr>
                              <w:t>(</w:t>
                            </w:r>
                            <w:r w:rsidR="00177AC7">
                              <w:rPr>
                                <w:rFonts w:asciiTheme="minorHAnsi" w:eastAsiaTheme="minorEastAsia" w:hAnsi="ＭＳ 明朝" w:cstheme="minorBidi" w:hint="eastAsia"/>
                                <w:color w:val="000000"/>
                                <w:sz w:val="18"/>
                                <w:szCs w:val="18"/>
                              </w:rPr>
                              <w:t>Ｎ＝</w:t>
                            </w:r>
                            <w:r w:rsidR="00177AC7">
                              <w:rPr>
                                <w:rFonts w:asciiTheme="minorHAnsi" w:eastAsiaTheme="minorEastAsia" w:hAnsi="Century" w:cstheme="minorBidi"/>
                                <w:color w:val="000000"/>
                                <w:sz w:val="18"/>
                                <w:szCs w:val="18"/>
                              </w:rPr>
                              <w:t>5</w:t>
                            </w:r>
                            <w:r>
                              <w:rPr>
                                <w:rFonts w:asciiTheme="minorHAnsi" w:eastAsiaTheme="minorEastAsia" w:hAnsi="Century" w:cstheme="minorBidi" w:hint="eastAsia"/>
                                <w:color w:val="000000"/>
                                <w:sz w:val="18"/>
                                <w:szCs w:val="18"/>
                              </w:rPr>
                              <w:t>,</w:t>
                            </w:r>
                            <w:r w:rsidR="00177AC7">
                              <w:rPr>
                                <w:rFonts w:asciiTheme="minorHAnsi" w:eastAsiaTheme="minorEastAsia" w:hAnsi="Century" w:cstheme="minorBidi"/>
                                <w:color w:val="000000"/>
                                <w:sz w:val="18"/>
                                <w:szCs w:val="18"/>
                              </w:rPr>
                              <w:t>590</w:t>
                            </w:r>
                            <w:r>
                              <w:rPr>
                                <w:rFonts w:asciiTheme="minorHAnsi" w:eastAsiaTheme="minorEastAsia" w:hAnsi="Century" w:cstheme="minorBidi" w:hint="eastAsia"/>
                                <w:color w:val="000000"/>
                                <w:sz w:val="18"/>
                                <w:szCs w:val="18"/>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w14:anchorId="203B1924" id="_x0000_s1028" style="position:absolute;left:0;text-align:left;margin-left:108.4pt;margin-top:146.1pt;width:86.25pt;height:2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" filled="f" stroked="f" strokeweight="1pt">
                <v:textbox>
                  <w:txbxContent>
                    <w:p w:rsidR="00177AC7" w:rsidRDefault="008253E6"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w:t>
                      </w:r>
                      <w:r>
                        <w:rPr>
                          <w:rFonts w:asciiTheme="minorHAnsi" w:eastAsiaTheme="minorEastAsia" w:hAnsi="ＭＳ 明朝" w:cstheme="minorBidi" w:hint="eastAsia"/>
                          <w:color w:val="000000"/>
                          <w:sz w:val="18"/>
                          <w:szCs w:val="18"/>
                        </w:rPr>
                        <w:t>(</w:t>
                      </w:r>
                      <w:r w:rsidR="00177AC7">
                        <w:rPr>
                          <w:rFonts w:asciiTheme="minorHAnsi" w:eastAsiaTheme="minorEastAsia" w:hAnsi="ＭＳ 明朝" w:cstheme="minorBidi" w:hint="eastAsia"/>
                          <w:color w:val="000000"/>
                          <w:sz w:val="18"/>
                          <w:szCs w:val="18"/>
                        </w:rPr>
                        <w:t>Ｎ＝</w:t>
                      </w:r>
                      <w:r w:rsidR="00177AC7">
                        <w:rPr>
                          <w:rFonts w:asciiTheme="minorHAnsi" w:eastAsiaTheme="minorEastAsia" w:hAnsi="Century" w:cstheme="minorBidi"/>
                          <w:color w:val="000000"/>
                          <w:sz w:val="18"/>
                          <w:szCs w:val="18"/>
                        </w:rPr>
                        <w:t>5</w:t>
                      </w:r>
                      <w:r>
                        <w:rPr>
                          <w:rFonts w:asciiTheme="minorHAnsi" w:eastAsiaTheme="minorEastAsia" w:hAnsi="Century" w:cstheme="minorBidi" w:hint="eastAsia"/>
                          <w:color w:val="000000"/>
                          <w:sz w:val="18"/>
                          <w:szCs w:val="18"/>
                        </w:rPr>
                        <w:t>,</w:t>
                      </w:r>
                      <w:r w:rsidR="00177AC7">
                        <w:rPr>
                          <w:rFonts w:asciiTheme="minorHAnsi" w:eastAsiaTheme="minorEastAsia" w:hAnsi="Century" w:cstheme="minorBidi"/>
                          <w:color w:val="000000"/>
                          <w:sz w:val="18"/>
                          <w:szCs w:val="18"/>
                        </w:rPr>
                        <w:t>590</w:t>
                      </w:r>
                      <w:r>
                        <w:rPr>
                          <w:rFonts w:asciiTheme="minorHAnsi" w:eastAsiaTheme="minorEastAsia" w:hAnsi="Century" w:cstheme="minorBidi" w:hint="eastAsia"/>
                          <w:color w:val="000000"/>
                          <w:sz w:val="18"/>
                          <w:szCs w:val="18"/>
                        </w:rPr>
                        <w:t>)</w:t>
                      </w:r>
                    </w:p>
                  </w:txbxContent>
                </v:textbox>
                <w10:wrap anchorx="margin"/>
              </v:rect>
            </w:pict>
          </mc:Fallback>
        </mc:AlternateContent>
      </w:r>
      <w:r w:rsidR="000C7119">
        <w:rPr>
          <w:noProof/>
        </w:rPr>
        <mc:AlternateContent>
          <mc:Choice Requires="wps">
            <w:drawing>
              <wp:anchor distT="0" distB="0" distL="114300" distR="114300" simplePos="0" relativeHeight="251713536" behindDoc="0" locked="0" layoutInCell="1" allowOverlap="1" wp14:anchorId="29A882C9" wp14:editId="40AE2F30">
                <wp:simplePos x="0" y="0"/>
                <wp:positionH relativeFrom="column">
                  <wp:posOffset>2397760</wp:posOffset>
                </wp:positionH>
                <wp:positionV relativeFrom="paragraph">
                  <wp:posOffset>110490</wp:posOffset>
                </wp:positionV>
                <wp:extent cx="3924300" cy="2009775"/>
                <wp:effectExtent l="0" t="0" r="19050" b="28575"/>
                <wp:wrapNone/>
                <wp:docPr id="46" name="正方形/長方形 46"/>
                <wp:cNvGraphicFramePr/>
                <a:graphic xmlns:a="http://schemas.openxmlformats.org/drawingml/2006/main">
                  <a:graphicData uri="http://schemas.microsoft.com/office/word/2010/wordprocessingShape">
                    <wps:wsp>
                      <wps:cNvSpPr/>
                      <wps:spPr>
                        <a:xfrm>
                          <a:off x="0" y="0"/>
                          <a:ext cx="3924300" cy="20097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ABCE1F" id="正方形/長方形 46" o:spid="_x0000_s1026" style="position:absolute;left:0;text-align:left;margin-left:188.8pt;margin-top:8.7pt;width:309pt;height:158.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" filled="f" strokecolor="black [3213]" strokeweight="1pt"/>
            </w:pict>
          </mc:Fallback>
        </mc:AlternateContent>
      </w:r>
      <w:r w:rsidR="000C7119">
        <w:rPr>
          <w:noProof/>
        </w:rPr>
        <mc:AlternateContent>
          <mc:Choice Requires="wps">
            <w:drawing>
              <wp:anchor distT="0" distB="0" distL="114300" distR="114300" simplePos="0" relativeHeight="251711488" behindDoc="0" locked="0" layoutInCell="1" allowOverlap="1" wp14:anchorId="3DEFCC43" wp14:editId="337BF82A">
                <wp:simplePos x="0" y="0"/>
                <wp:positionH relativeFrom="column">
                  <wp:posOffset>26035</wp:posOffset>
                </wp:positionH>
                <wp:positionV relativeFrom="paragraph">
                  <wp:posOffset>110490</wp:posOffset>
                </wp:positionV>
                <wp:extent cx="2305050" cy="2009775"/>
                <wp:effectExtent l="0" t="0" r="19050" b="28575"/>
                <wp:wrapNone/>
                <wp:docPr id="45" name="正方形/長方形 45"/>
                <wp:cNvGraphicFramePr/>
                <a:graphic xmlns:a="http://schemas.openxmlformats.org/drawingml/2006/main">
                  <a:graphicData uri="http://schemas.microsoft.com/office/word/2010/wordprocessingShape">
                    <wps:wsp>
                      <wps:cNvSpPr/>
                      <wps:spPr>
                        <a:xfrm>
                          <a:off x="0" y="0"/>
                          <a:ext cx="2305050" cy="20097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57281A" id="正方形/長方形 45" o:spid="_x0000_s1026" style="position:absolute;left:0;text-align:left;margin-left:2.05pt;margin-top:8.7pt;width:181.5pt;height:158.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" filled="f" strokecolor="black [3213]" strokeweight="1pt"/>
            </w:pict>
          </mc:Fallback>
        </mc:AlternateContent>
      </w:r>
      <w:r w:rsidR="004F4884">
        <w:rPr>
          <w:noProof/>
        </w:rPr>
        <w:drawing>
          <wp:anchor distT="0" distB="0" distL="114300" distR="114300" simplePos="0" relativeHeight="251710464" behindDoc="1" locked="0" layoutInCell="1" allowOverlap="1" wp14:anchorId="0781573C" wp14:editId="07FC5F29">
            <wp:simplePos x="0" y="0"/>
            <wp:positionH relativeFrom="column">
              <wp:posOffset>-2540</wp:posOffset>
            </wp:positionH>
            <wp:positionV relativeFrom="paragraph">
              <wp:posOffset>62865</wp:posOffset>
            </wp:positionV>
            <wp:extent cx="2390775" cy="2057400"/>
            <wp:effectExtent l="0" t="0" r="0" b="0"/>
            <wp:wrapNone/>
            <wp:docPr id="42" name="グラフ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4F4884">
        <w:rPr>
          <w:noProof/>
        </w:rPr>
        <w:drawing>
          <wp:inline distT="0" distB="0" distL="0" distR="0" wp14:anchorId="0681F78F" wp14:editId="4302CB6B">
            <wp:extent cx="3810000" cy="1924050"/>
            <wp:effectExtent l="0" t="0" r="0" b="0"/>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D48EB" w:rsidRDefault="008D48EB" w:rsidP="00B13356"/>
    <w:p w:rsidR="006E1CBE" w:rsidRPr="007E6549" w:rsidRDefault="006E1CBE" w:rsidP="004F4884">
      <w:pPr>
        <w:ind w:firstLineChars="100" w:firstLine="240"/>
        <w:rPr>
          <w:sz w:val="24"/>
          <w:szCs w:val="24"/>
        </w:rPr>
      </w:pPr>
      <w:r w:rsidRPr="007E6549">
        <w:rPr>
          <w:rFonts w:hint="eastAsia"/>
          <w:sz w:val="24"/>
          <w:szCs w:val="24"/>
        </w:rPr>
        <w:t>従業員の男女</w:t>
      </w:r>
      <w:r w:rsidR="008253E6">
        <w:rPr>
          <w:rFonts w:hint="eastAsia"/>
          <w:sz w:val="24"/>
          <w:szCs w:val="24"/>
        </w:rPr>
        <w:t>構成</w:t>
      </w:r>
      <w:r w:rsidRPr="007E6549">
        <w:rPr>
          <w:rFonts w:hint="eastAsia"/>
          <w:sz w:val="24"/>
          <w:szCs w:val="24"/>
        </w:rPr>
        <w:t>比</w:t>
      </w:r>
      <w:r w:rsidR="004F4884">
        <w:rPr>
          <w:rFonts w:hint="eastAsia"/>
          <w:sz w:val="24"/>
          <w:szCs w:val="24"/>
        </w:rPr>
        <w:t>で</w:t>
      </w:r>
      <w:r w:rsidRPr="007E6549">
        <w:rPr>
          <w:rFonts w:hint="eastAsia"/>
          <w:sz w:val="24"/>
          <w:szCs w:val="24"/>
        </w:rPr>
        <w:t>は</w:t>
      </w:r>
      <w:r w:rsidR="008253E6">
        <w:rPr>
          <w:rFonts w:hint="eastAsia"/>
          <w:sz w:val="24"/>
          <w:szCs w:val="24"/>
        </w:rPr>
        <w:t>、</w:t>
      </w:r>
      <w:r w:rsidR="00B077D1">
        <w:rPr>
          <w:rFonts w:hint="eastAsia"/>
          <w:sz w:val="24"/>
          <w:szCs w:val="24"/>
        </w:rPr>
        <w:t>男</w:t>
      </w:r>
      <w:r w:rsidRPr="007E6549">
        <w:rPr>
          <w:rFonts w:hint="eastAsia"/>
          <w:sz w:val="24"/>
          <w:szCs w:val="24"/>
        </w:rPr>
        <w:t>性従業員</w:t>
      </w:r>
      <w:r w:rsidR="008253E6">
        <w:rPr>
          <w:rFonts w:hint="eastAsia"/>
          <w:sz w:val="24"/>
          <w:szCs w:val="24"/>
        </w:rPr>
        <w:t>が</w:t>
      </w:r>
      <w:r w:rsidR="008253E6">
        <w:rPr>
          <w:rFonts w:hint="eastAsia"/>
          <w:sz w:val="24"/>
          <w:szCs w:val="24"/>
        </w:rPr>
        <w:t>62.2</w:t>
      </w:r>
      <w:r w:rsidR="008253E6">
        <w:rPr>
          <w:rFonts w:hint="eastAsia"/>
          <w:sz w:val="24"/>
          <w:szCs w:val="24"/>
        </w:rPr>
        <w:t>％を占めています。</w:t>
      </w:r>
    </w:p>
    <w:p w:rsidR="006E1CBE" w:rsidRPr="007E6549" w:rsidRDefault="006E1CBE" w:rsidP="006E1CBE">
      <w:pPr>
        <w:rPr>
          <w:sz w:val="24"/>
          <w:szCs w:val="24"/>
        </w:rPr>
      </w:pPr>
      <w:r w:rsidRPr="007E6549">
        <w:rPr>
          <w:rFonts w:hint="eastAsia"/>
          <w:sz w:val="24"/>
          <w:szCs w:val="24"/>
        </w:rPr>
        <w:t xml:space="preserve">　</w:t>
      </w:r>
      <w:r w:rsidR="00B077D1">
        <w:rPr>
          <w:rFonts w:hint="eastAsia"/>
          <w:sz w:val="24"/>
          <w:szCs w:val="24"/>
        </w:rPr>
        <w:t>また、</w:t>
      </w:r>
      <w:r w:rsidRPr="007E6549">
        <w:rPr>
          <w:rFonts w:hint="eastAsia"/>
          <w:sz w:val="24"/>
          <w:szCs w:val="24"/>
        </w:rPr>
        <w:t>男女</w:t>
      </w:r>
      <w:r w:rsidR="008253E6">
        <w:rPr>
          <w:rFonts w:hint="eastAsia"/>
          <w:sz w:val="24"/>
          <w:szCs w:val="24"/>
        </w:rPr>
        <w:t>の</w:t>
      </w:r>
      <w:r w:rsidRPr="007E6549">
        <w:rPr>
          <w:rFonts w:hint="eastAsia"/>
          <w:sz w:val="24"/>
          <w:szCs w:val="24"/>
        </w:rPr>
        <w:t>雇用形態別</w:t>
      </w:r>
      <w:r w:rsidR="008253E6">
        <w:rPr>
          <w:rFonts w:hint="eastAsia"/>
          <w:sz w:val="24"/>
          <w:szCs w:val="24"/>
        </w:rPr>
        <w:t>構成</w:t>
      </w:r>
      <w:r w:rsidR="008253E6" w:rsidRPr="007E6549">
        <w:rPr>
          <w:rFonts w:hint="eastAsia"/>
          <w:sz w:val="24"/>
          <w:szCs w:val="24"/>
        </w:rPr>
        <w:t>比</w:t>
      </w:r>
      <w:r w:rsidR="008253E6">
        <w:rPr>
          <w:rFonts w:hint="eastAsia"/>
          <w:sz w:val="24"/>
          <w:szCs w:val="24"/>
        </w:rPr>
        <w:t>は、</w:t>
      </w:r>
      <w:r w:rsidRPr="007E6549">
        <w:rPr>
          <w:rFonts w:hint="eastAsia"/>
          <w:sz w:val="24"/>
          <w:szCs w:val="24"/>
        </w:rPr>
        <w:t>男性従業員</w:t>
      </w:r>
      <w:r w:rsidR="00B077D1">
        <w:rPr>
          <w:rFonts w:hint="eastAsia"/>
          <w:sz w:val="24"/>
          <w:szCs w:val="24"/>
        </w:rPr>
        <w:t>の</w:t>
      </w:r>
      <w:r>
        <w:rPr>
          <w:rFonts w:hint="eastAsia"/>
          <w:sz w:val="24"/>
          <w:szCs w:val="24"/>
        </w:rPr>
        <w:t>79</w:t>
      </w:r>
      <w:r w:rsidR="004F4884">
        <w:rPr>
          <w:rFonts w:hint="eastAsia"/>
          <w:sz w:val="24"/>
          <w:szCs w:val="24"/>
        </w:rPr>
        <w:t>％が正規従業員であるのに対し、女性従業員は</w:t>
      </w:r>
      <w:r>
        <w:rPr>
          <w:rFonts w:hint="eastAsia"/>
          <w:sz w:val="24"/>
          <w:szCs w:val="24"/>
        </w:rPr>
        <w:t>49</w:t>
      </w:r>
      <w:r w:rsidRPr="007E6549">
        <w:rPr>
          <w:rFonts w:hint="eastAsia"/>
          <w:sz w:val="24"/>
          <w:szCs w:val="24"/>
        </w:rPr>
        <w:t>％で</w:t>
      </w:r>
      <w:r w:rsidR="000C7119">
        <w:rPr>
          <w:rFonts w:hint="eastAsia"/>
          <w:sz w:val="24"/>
          <w:szCs w:val="24"/>
        </w:rPr>
        <w:t>パート・</w:t>
      </w:r>
      <w:r>
        <w:rPr>
          <w:rFonts w:hint="eastAsia"/>
          <w:sz w:val="24"/>
          <w:szCs w:val="24"/>
        </w:rPr>
        <w:t>アルバイト等</w:t>
      </w:r>
      <w:r w:rsidR="000C7119">
        <w:rPr>
          <w:rFonts w:hint="eastAsia"/>
          <w:sz w:val="24"/>
          <w:szCs w:val="24"/>
        </w:rPr>
        <w:t>、</w:t>
      </w:r>
      <w:r w:rsidR="004F4884">
        <w:rPr>
          <w:rFonts w:hint="eastAsia"/>
          <w:sz w:val="24"/>
          <w:szCs w:val="24"/>
        </w:rPr>
        <w:t>非正規従業員</w:t>
      </w:r>
      <w:r>
        <w:rPr>
          <w:rFonts w:hint="eastAsia"/>
          <w:sz w:val="24"/>
          <w:szCs w:val="24"/>
        </w:rPr>
        <w:t>が半数を占めています。</w:t>
      </w:r>
    </w:p>
    <w:p w:rsidR="006E1CBE" w:rsidRDefault="008927B9" w:rsidP="00193950">
      <w:pPr>
        <w:tabs>
          <w:tab w:val="left" w:pos="6300"/>
        </w:tabs>
      </w:pPr>
      <w:r>
        <w:rPr>
          <w:noProof/>
        </w:rPr>
        <mc:AlternateContent>
          <mc:Choice Requires="wps">
            <w:drawing>
              <wp:anchor distT="0" distB="0" distL="114300" distR="114300" simplePos="0" relativeHeight="251717632" behindDoc="0" locked="0" layoutInCell="1" allowOverlap="1" wp14:anchorId="1CF40070" wp14:editId="57C17F02">
                <wp:simplePos x="0" y="0"/>
                <wp:positionH relativeFrom="column">
                  <wp:posOffset>2569210</wp:posOffset>
                </wp:positionH>
                <wp:positionV relativeFrom="paragraph">
                  <wp:posOffset>158115</wp:posOffset>
                </wp:positionV>
                <wp:extent cx="3962400" cy="2581275"/>
                <wp:effectExtent l="0" t="0" r="19050" b="28575"/>
                <wp:wrapNone/>
                <wp:docPr id="48" name="正方形/長方形 48"/>
                <wp:cNvGraphicFramePr/>
                <a:graphic xmlns:a="http://schemas.openxmlformats.org/drawingml/2006/main">
                  <a:graphicData uri="http://schemas.microsoft.com/office/word/2010/wordprocessingShape">
                    <wps:wsp>
                      <wps:cNvSpPr/>
                      <wps:spPr>
                        <a:xfrm>
                          <a:off x="0" y="0"/>
                          <a:ext cx="3962400" cy="25812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4C04F" id="正方形/長方形 48" o:spid="_x0000_s1026" style="position:absolute;left:0;text-align:left;margin-left:202.3pt;margin-top:12.45pt;width:312pt;height:20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" filled="f" strokecolor="black [3213]" strokeweight="1pt"/>
            </w:pict>
          </mc:Fallback>
        </mc:AlternateContent>
      </w:r>
      <w:r>
        <w:rPr>
          <w:noProof/>
        </w:rPr>
        <w:drawing>
          <wp:anchor distT="0" distB="0" distL="114300" distR="114300" simplePos="0" relativeHeight="251708416" behindDoc="1" locked="0" layoutInCell="1" allowOverlap="1" wp14:anchorId="53B95161" wp14:editId="0773D94C">
            <wp:simplePos x="0" y="0"/>
            <wp:positionH relativeFrom="margin">
              <wp:posOffset>2397760</wp:posOffset>
            </wp:positionH>
            <wp:positionV relativeFrom="paragraph">
              <wp:posOffset>158115</wp:posOffset>
            </wp:positionV>
            <wp:extent cx="4143375" cy="3171825"/>
            <wp:effectExtent l="0" t="0" r="0" b="0"/>
            <wp:wrapNone/>
            <wp:docPr id="44" name="グラフ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0C7119">
        <w:rPr>
          <w:noProof/>
        </w:rPr>
        <mc:AlternateContent>
          <mc:Choice Requires="wps">
            <w:drawing>
              <wp:anchor distT="0" distB="0" distL="114300" distR="114300" simplePos="0" relativeHeight="251715584" behindDoc="0" locked="0" layoutInCell="1" allowOverlap="1" wp14:anchorId="0263F109" wp14:editId="4F229121">
                <wp:simplePos x="0" y="0"/>
                <wp:positionH relativeFrom="column">
                  <wp:posOffset>26035</wp:posOffset>
                </wp:positionH>
                <wp:positionV relativeFrom="paragraph">
                  <wp:posOffset>158115</wp:posOffset>
                </wp:positionV>
                <wp:extent cx="2305050" cy="2009775"/>
                <wp:effectExtent l="0" t="0" r="19050" b="28575"/>
                <wp:wrapNone/>
                <wp:docPr id="47" name="正方形/長方形 47"/>
                <wp:cNvGraphicFramePr/>
                <a:graphic xmlns:a="http://schemas.openxmlformats.org/drawingml/2006/main">
                  <a:graphicData uri="http://schemas.microsoft.com/office/word/2010/wordprocessingShape">
                    <wps:wsp>
                      <wps:cNvSpPr/>
                      <wps:spPr>
                        <a:xfrm>
                          <a:off x="0" y="0"/>
                          <a:ext cx="2305050" cy="20097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48ABFF" id="正方形/長方形 47" o:spid="_x0000_s1026" style="position:absolute;left:0;text-align:left;margin-left:2.05pt;margin-top:12.45pt;width:181.5pt;height:158.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" filled="f" strokecolor="black [3213]" strokeweight="1pt"/>
            </w:pict>
          </mc:Fallback>
        </mc:AlternateContent>
      </w:r>
      <w:r w:rsidR="0058029B" w:rsidRPr="00077EFF">
        <w:rPr>
          <w:noProof/>
        </w:rPr>
        <w:drawing>
          <wp:anchor distT="0" distB="0" distL="114300" distR="114300" simplePos="0" relativeHeight="251661312" behindDoc="1" locked="0" layoutInCell="1" allowOverlap="1" wp14:anchorId="7C2674EE" wp14:editId="6A60CC6A">
            <wp:simplePos x="0" y="0"/>
            <wp:positionH relativeFrom="margin">
              <wp:posOffset>-154940</wp:posOffset>
            </wp:positionH>
            <wp:positionV relativeFrom="paragraph">
              <wp:posOffset>110490</wp:posOffset>
            </wp:positionV>
            <wp:extent cx="2886075" cy="2190750"/>
            <wp:effectExtent l="0" t="0" r="0" b="0"/>
            <wp:wrapNone/>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193950">
        <w:tab/>
      </w:r>
    </w:p>
    <w:p w:rsidR="008D48EB" w:rsidRPr="007604F6" w:rsidRDefault="008D48EB" w:rsidP="00B13356"/>
    <w:p w:rsidR="00951107" w:rsidRDefault="00713F25" w:rsidP="00713F25">
      <w:pPr>
        <w:tabs>
          <w:tab w:val="left" w:pos="6360"/>
          <w:tab w:val="left" w:pos="7215"/>
        </w:tabs>
      </w:pPr>
      <w:r>
        <w:tab/>
      </w:r>
      <w:r>
        <w:tab/>
      </w:r>
    </w:p>
    <w:p w:rsidR="0000073E" w:rsidRDefault="0000073E" w:rsidP="006E1CBE">
      <w:pPr>
        <w:ind w:firstLineChars="100" w:firstLine="240"/>
        <w:rPr>
          <w:sz w:val="24"/>
          <w:szCs w:val="24"/>
        </w:rPr>
      </w:pPr>
    </w:p>
    <w:p w:rsidR="0000073E" w:rsidRPr="008927B9" w:rsidRDefault="0000073E" w:rsidP="0000073E">
      <w:pPr>
        <w:ind w:leftChars="1700" w:left="3570" w:firstLineChars="100" w:firstLine="240"/>
        <w:rPr>
          <w:sz w:val="24"/>
          <w:szCs w:val="24"/>
        </w:rPr>
      </w:pPr>
    </w:p>
    <w:p w:rsidR="00CD05BE" w:rsidRDefault="00CD05BE" w:rsidP="00CD05BE">
      <w:pPr>
        <w:rPr>
          <w:b/>
          <w:sz w:val="24"/>
          <w:szCs w:val="24"/>
        </w:rPr>
      </w:pPr>
    </w:p>
    <w:p w:rsidR="0000073E" w:rsidRPr="000C7119" w:rsidRDefault="0000073E" w:rsidP="000C7119">
      <w:pPr>
        <w:ind w:leftChars="1700" w:left="3570" w:firstLineChars="100" w:firstLine="240"/>
        <w:jc w:val="right"/>
        <w:rPr>
          <w:sz w:val="24"/>
          <w:szCs w:val="24"/>
        </w:rPr>
      </w:pPr>
    </w:p>
    <w:p w:rsidR="0000073E" w:rsidRDefault="0000073E" w:rsidP="0000073E">
      <w:pPr>
        <w:ind w:leftChars="1700" w:left="3570" w:firstLineChars="100" w:firstLine="240"/>
        <w:rPr>
          <w:sz w:val="24"/>
          <w:szCs w:val="24"/>
        </w:rPr>
      </w:pPr>
    </w:p>
    <w:p w:rsidR="0000073E" w:rsidRDefault="00533AF8" w:rsidP="00971E97">
      <w:pPr>
        <w:tabs>
          <w:tab w:val="center" w:pos="6879"/>
        </w:tabs>
        <w:ind w:leftChars="1700" w:left="3570" w:firstLineChars="100" w:firstLine="210"/>
        <w:rPr>
          <w:sz w:val="24"/>
          <w:szCs w:val="24"/>
        </w:rPr>
      </w:pPr>
      <w:r>
        <w:rPr>
          <w:noProof/>
        </w:rPr>
        <mc:AlternateContent>
          <mc:Choice Requires="wps">
            <w:drawing>
              <wp:anchor distT="0" distB="0" distL="114300" distR="114300" simplePos="0" relativeHeight="251688960" behindDoc="0" locked="0" layoutInCell="1" allowOverlap="1" wp14:anchorId="567512C9" wp14:editId="645E924B">
                <wp:simplePos x="0" y="0"/>
                <wp:positionH relativeFrom="margin">
                  <wp:posOffset>38100</wp:posOffset>
                </wp:positionH>
                <wp:positionV relativeFrom="paragraph">
                  <wp:posOffset>58685</wp:posOffset>
                </wp:positionV>
                <wp:extent cx="1019175" cy="295275"/>
                <wp:effectExtent l="0" t="0" r="0" b="0"/>
                <wp:wrapNone/>
                <wp:docPr id="33" name="正方形/長方形 1"/>
                <wp:cNvGraphicFramePr/>
                <a:graphic xmlns:a="http://schemas.openxmlformats.org/drawingml/2006/main">
                  <a:graphicData uri="http://schemas.microsoft.com/office/word/2010/wordprocessingShape">
                    <wps:wsp>
                      <wps:cNvSpPr/>
                      <wps:spPr>
                        <a:xfrm>
                          <a:off x="0" y="0"/>
                          <a:ext cx="1019175" cy="295275"/>
                        </a:xfrm>
                        <a:prstGeom prst="rect">
                          <a:avLst/>
                        </a:prstGeom>
                        <a:noFill/>
                        <a:ln w="12700" cap="flat" cmpd="sng" algn="ctr">
                          <a:noFill/>
                          <a:prstDash val="solid"/>
                          <a:miter lim="800000"/>
                        </a:ln>
                        <a:effectLst/>
                      </wps:spPr>
                      <wps:txbx>
                        <w:txbxContent>
                          <w:p w:rsidR="00177AC7" w:rsidRDefault="00177AC7"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全体（Ｎ＝</w:t>
                            </w:r>
                            <w:r>
                              <w:rPr>
                                <w:rFonts w:asciiTheme="minorHAnsi" w:eastAsiaTheme="minorEastAsia" w:hAnsi="Century" w:cstheme="minorBidi"/>
                                <w:color w:val="000000"/>
                                <w:sz w:val="18"/>
                                <w:szCs w:val="18"/>
                              </w:rPr>
                              <w:t>82</w:t>
                            </w:r>
                            <w:r>
                              <w:rPr>
                                <w:rFonts w:asciiTheme="minorHAnsi" w:eastAsiaTheme="minorEastAsia" w:hAnsi="ＭＳ 明朝" w:cstheme="minorBidi" w:hint="eastAsia"/>
                                <w:color w:val="000000"/>
                                <w:sz w:val="18"/>
                                <w:szCs w:val="18"/>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w14:anchorId="567512C9" id="_x0000_s1029" style="position:absolute;left:0;text-align:left;margin-left:3pt;margin-top:4.6pt;width:80.25pt;height:23.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" filled="f" stroked="f" strokeweight="1pt">
                <v:textbox>
                  <w:txbxContent>
                    <w:p w:rsidR="00177AC7" w:rsidRDefault="00177AC7"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全体（Ｎ＝</w:t>
                      </w:r>
                      <w:r>
                        <w:rPr>
                          <w:rFonts w:asciiTheme="minorHAnsi" w:eastAsiaTheme="minorEastAsia" w:hAnsi="Century" w:cstheme="minorBidi"/>
                          <w:color w:val="000000"/>
                          <w:sz w:val="18"/>
                          <w:szCs w:val="18"/>
                        </w:rPr>
                        <w:t>82</w:t>
                      </w:r>
                      <w:r>
                        <w:rPr>
                          <w:rFonts w:asciiTheme="minorHAnsi" w:eastAsiaTheme="minorEastAsia" w:hAnsi="ＭＳ 明朝" w:cstheme="minorBidi" w:hint="eastAsia"/>
                          <w:color w:val="000000"/>
                          <w:sz w:val="18"/>
                          <w:szCs w:val="18"/>
                        </w:rPr>
                        <w:t>）</w:t>
                      </w:r>
                    </w:p>
                  </w:txbxContent>
                </v:textbox>
                <w10:wrap anchorx="margin"/>
              </v:rect>
            </w:pict>
          </mc:Fallback>
        </mc:AlternateContent>
      </w:r>
      <w:r w:rsidR="00971E97">
        <w:rPr>
          <w:sz w:val="24"/>
          <w:szCs w:val="24"/>
        </w:rPr>
        <w:tab/>
      </w:r>
    </w:p>
    <w:p w:rsidR="0000073E" w:rsidRDefault="00713F25" w:rsidP="00713F25">
      <w:pPr>
        <w:tabs>
          <w:tab w:val="left" w:pos="8010"/>
        </w:tabs>
        <w:ind w:leftChars="1700" w:left="3570" w:firstLineChars="100" w:firstLine="240"/>
        <w:rPr>
          <w:sz w:val="24"/>
          <w:szCs w:val="24"/>
        </w:rPr>
      </w:pPr>
      <w:r>
        <w:rPr>
          <w:sz w:val="24"/>
          <w:szCs w:val="24"/>
        </w:rPr>
        <w:tab/>
      </w:r>
    </w:p>
    <w:p w:rsidR="0000073E" w:rsidRDefault="00533AF8" w:rsidP="0000073E">
      <w:pPr>
        <w:ind w:leftChars="1700" w:left="3570" w:firstLineChars="100" w:firstLine="210"/>
        <w:rPr>
          <w:sz w:val="24"/>
          <w:szCs w:val="24"/>
        </w:rPr>
      </w:pPr>
      <w:r>
        <w:rPr>
          <w:noProof/>
        </w:rPr>
        <w:drawing>
          <wp:anchor distT="0" distB="0" distL="114300" distR="114300" simplePos="0" relativeHeight="251709440" behindDoc="1" locked="0" layoutInCell="1" allowOverlap="1" wp14:anchorId="1E58E360" wp14:editId="5317A4BA">
            <wp:simplePos x="0" y="0"/>
            <wp:positionH relativeFrom="margin">
              <wp:posOffset>-2540</wp:posOffset>
            </wp:positionH>
            <wp:positionV relativeFrom="paragraph">
              <wp:posOffset>15240</wp:posOffset>
            </wp:positionV>
            <wp:extent cx="3076575" cy="2400300"/>
            <wp:effectExtent l="0" t="0" r="0" b="0"/>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8927B9">
        <w:rPr>
          <w:noProof/>
        </w:rPr>
        <mc:AlternateContent>
          <mc:Choice Requires="wps">
            <w:drawing>
              <wp:anchor distT="0" distB="0" distL="114300" distR="114300" simplePos="0" relativeHeight="251691008" behindDoc="0" locked="0" layoutInCell="1" allowOverlap="1" wp14:anchorId="5E2BD201" wp14:editId="522465C6">
                <wp:simplePos x="0" y="0"/>
                <wp:positionH relativeFrom="margin">
                  <wp:posOffset>2567940</wp:posOffset>
                </wp:positionH>
                <wp:positionV relativeFrom="paragraph">
                  <wp:posOffset>110490</wp:posOffset>
                </wp:positionV>
                <wp:extent cx="1200150" cy="409575"/>
                <wp:effectExtent l="0" t="0" r="0" b="0"/>
                <wp:wrapNone/>
                <wp:docPr id="34" name="正方形/長方形 1"/>
                <wp:cNvGraphicFramePr/>
                <a:graphic xmlns:a="http://schemas.openxmlformats.org/drawingml/2006/main">
                  <a:graphicData uri="http://schemas.microsoft.com/office/word/2010/wordprocessingShape">
                    <wps:wsp>
                      <wps:cNvSpPr/>
                      <wps:spPr>
                        <a:xfrm>
                          <a:off x="0" y="0"/>
                          <a:ext cx="1200150" cy="409575"/>
                        </a:xfrm>
                        <a:prstGeom prst="rect">
                          <a:avLst/>
                        </a:prstGeom>
                        <a:noFill/>
                        <a:ln w="12700" cap="flat" cmpd="sng" algn="ctr">
                          <a:noFill/>
                          <a:prstDash val="solid"/>
                          <a:miter lim="800000"/>
                        </a:ln>
                        <a:effectLst/>
                      </wps:spPr>
                      <wps:txbx>
                        <w:txbxContent>
                          <w:p w:rsidR="00177AC7" w:rsidRDefault="00177AC7"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全体（Ｎ＝</w:t>
                            </w:r>
                            <w:r w:rsidR="008278FF">
                              <w:rPr>
                                <w:rFonts w:asciiTheme="minorHAnsi" w:eastAsiaTheme="minorEastAsia" w:hAnsi="ＭＳ 明朝" w:cstheme="minorBidi" w:hint="eastAsia"/>
                                <w:color w:val="000000"/>
                                <w:sz w:val="18"/>
                                <w:szCs w:val="18"/>
                              </w:rPr>
                              <w:t>96</w:t>
                            </w:r>
                            <w:r>
                              <w:rPr>
                                <w:rFonts w:asciiTheme="minorHAnsi" w:eastAsiaTheme="minorEastAsia" w:hAnsi="ＭＳ 明朝" w:cstheme="minorBidi" w:hint="eastAsia"/>
                                <w:color w:val="000000"/>
                                <w:sz w:val="18"/>
                                <w:szCs w:val="18"/>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w14:anchorId="5E2BD201" id="_x0000_s1030" style="position:absolute;left:0;text-align:left;margin-left:202.2pt;margin-top:8.7pt;width:94.5pt;height:32.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" filled="f" stroked="f" strokeweight="1pt">
                <v:textbox>
                  <w:txbxContent>
                    <w:p w:rsidR="00177AC7" w:rsidRDefault="00177AC7"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全体（Ｎ＝</w:t>
                      </w:r>
                      <w:r w:rsidR="008278FF">
                        <w:rPr>
                          <w:rFonts w:asciiTheme="minorHAnsi" w:eastAsiaTheme="minorEastAsia" w:hAnsi="ＭＳ 明朝" w:cstheme="minorBidi" w:hint="eastAsia"/>
                          <w:color w:val="000000"/>
                          <w:sz w:val="18"/>
                          <w:szCs w:val="18"/>
                        </w:rPr>
                        <w:t>96</w:t>
                      </w:r>
                      <w:r>
                        <w:rPr>
                          <w:rFonts w:asciiTheme="minorHAnsi" w:eastAsiaTheme="minorEastAsia" w:hAnsi="ＭＳ 明朝" w:cstheme="minorBidi" w:hint="eastAsia"/>
                          <w:color w:val="000000"/>
                          <w:sz w:val="18"/>
                          <w:szCs w:val="18"/>
                        </w:rPr>
                        <w:t>）</w:t>
                      </w:r>
                    </w:p>
                  </w:txbxContent>
                </v:textbox>
                <w10:wrap anchorx="margin"/>
              </v:rect>
            </w:pict>
          </mc:Fallback>
        </mc:AlternateContent>
      </w:r>
      <w:r w:rsidR="000C7119">
        <w:rPr>
          <w:noProof/>
        </w:rPr>
        <mc:AlternateContent>
          <mc:Choice Requires="wps">
            <w:drawing>
              <wp:anchor distT="0" distB="0" distL="114300" distR="114300" simplePos="0" relativeHeight="251719680" behindDoc="0" locked="0" layoutInCell="1" allowOverlap="1" wp14:anchorId="59614EF8" wp14:editId="051F6B78">
                <wp:simplePos x="0" y="0"/>
                <wp:positionH relativeFrom="column">
                  <wp:posOffset>35560</wp:posOffset>
                </wp:positionH>
                <wp:positionV relativeFrom="paragraph">
                  <wp:posOffset>110490</wp:posOffset>
                </wp:positionV>
                <wp:extent cx="2295525" cy="2181225"/>
                <wp:effectExtent l="0" t="0" r="28575" b="28575"/>
                <wp:wrapNone/>
                <wp:docPr id="49" name="正方形/長方形 49"/>
                <wp:cNvGraphicFramePr/>
                <a:graphic xmlns:a="http://schemas.openxmlformats.org/drawingml/2006/main">
                  <a:graphicData uri="http://schemas.microsoft.com/office/word/2010/wordprocessingShape">
                    <wps:wsp>
                      <wps:cNvSpPr/>
                      <wps:spPr>
                        <a:xfrm>
                          <a:off x="0" y="0"/>
                          <a:ext cx="2295525" cy="21812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CA80B" id="正方形/長方形 49" o:spid="_x0000_s1026" style="position:absolute;left:0;text-align:left;margin-left:2.8pt;margin-top:8.7pt;width:180.75pt;height:171.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" filled="f" strokecolor="black [3213]" strokeweight="1pt"/>
            </w:pict>
          </mc:Fallback>
        </mc:AlternateContent>
      </w:r>
    </w:p>
    <w:p w:rsidR="00D76D67" w:rsidRDefault="00D76D67" w:rsidP="0000073E">
      <w:pPr>
        <w:ind w:leftChars="1700" w:left="3570" w:firstLineChars="100" w:firstLine="240"/>
        <w:rPr>
          <w:sz w:val="24"/>
          <w:szCs w:val="24"/>
        </w:rPr>
      </w:pPr>
    </w:p>
    <w:p w:rsidR="008927B9" w:rsidRDefault="008927B9" w:rsidP="000C7119">
      <w:pPr>
        <w:ind w:leftChars="2092" w:left="4393" w:firstLineChars="168" w:firstLine="403"/>
        <w:rPr>
          <w:sz w:val="24"/>
          <w:szCs w:val="24"/>
        </w:rPr>
      </w:pPr>
    </w:p>
    <w:p w:rsidR="0000073E" w:rsidRDefault="00533AF8" w:rsidP="008927B9">
      <w:pPr>
        <w:ind w:leftChars="2025" w:left="4253" w:firstLineChars="168" w:firstLine="353"/>
        <w:rPr>
          <w:sz w:val="24"/>
          <w:szCs w:val="24"/>
        </w:rPr>
      </w:pPr>
      <w:r>
        <w:rPr>
          <w:noProof/>
        </w:rPr>
        <mc:AlternateContent>
          <mc:Choice Requires="wps">
            <w:drawing>
              <wp:anchor distT="0" distB="0" distL="114300" distR="114300" simplePos="0" relativeHeight="251707392" behindDoc="0" locked="0" layoutInCell="1" allowOverlap="1" wp14:anchorId="4BA0C930" wp14:editId="7253058F">
                <wp:simplePos x="0" y="0"/>
                <wp:positionH relativeFrom="margin">
                  <wp:posOffset>1357023</wp:posOffset>
                </wp:positionH>
                <wp:positionV relativeFrom="paragraph">
                  <wp:posOffset>1314450</wp:posOffset>
                </wp:positionV>
                <wp:extent cx="1307465" cy="304800"/>
                <wp:effectExtent l="0" t="0" r="0" b="0"/>
                <wp:wrapNone/>
                <wp:docPr id="43" name="正方形/長方形 1"/>
                <wp:cNvGraphicFramePr/>
                <a:graphic xmlns:a="http://schemas.openxmlformats.org/drawingml/2006/main">
                  <a:graphicData uri="http://schemas.microsoft.com/office/word/2010/wordprocessingShape">
                    <wps:wsp>
                      <wps:cNvSpPr/>
                      <wps:spPr>
                        <a:xfrm>
                          <a:off x="0" y="0"/>
                          <a:ext cx="1307465" cy="304800"/>
                        </a:xfrm>
                        <a:prstGeom prst="rect">
                          <a:avLst/>
                        </a:prstGeom>
                        <a:noFill/>
                        <a:ln w="12700" cap="flat" cmpd="sng" algn="ctr">
                          <a:noFill/>
                          <a:prstDash val="solid"/>
                          <a:miter lim="800000"/>
                        </a:ln>
                        <a:effectLst/>
                      </wps:spPr>
                      <wps:txbx>
                        <w:txbxContent>
                          <w:p w:rsidR="00CD05BE" w:rsidRDefault="00CD05BE" w:rsidP="00CD05BE">
                            <w:pPr>
                              <w:pStyle w:val="Web"/>
                              <w:spacing w:before="0" w:beforeAutospacing="0" w:after="0" w:afterAutospacing="0"/>
                            </w:pPr>
                            <w:r>
                              <w:rPr>
                                <w:rFonts w:asciiTheme="minorHAnsi" w:eastAsiaTheme="minorEastAsia" w:hAnsi="ＭＳ 明朝" w:cstheme="minorBidi" w:hint="eastAsia"/>
                                <w:color w:val="000000"/>
                                <w:sz w:val="18"/>
                                <w:szCs w:val="18"/>
                              </w:rPr>
                              <w:t>全体（Ｎ＝</w:t>
                            </w:r>
                            <w:r w:rsidR="00533AF8">
                              <w:rPr>
                                <w:rFonts w:asciiTheme="minorHAnsi" w:eastAsiaTheme="minorEastAsia" w:hAnsi="ＭＳ 明朝" w:cstheme="minorBidi" w:hint="eastAsia"/>
                                <w:color w:val="000000"/>
                                <w:sz w:val="18"/>
                                <w:szCs w:val="18"/>
                              </w:rPr>
                              <w:t>618</w:t>
                            </w:r>
                            <w:r>
                              <w:rPr>
                                <w:rFonts w:asciiTheme="minorHAnsi" w:eastAsiaTheme="minorEastAsia" w:hAnsi="ＭＳ 明朝" w:cstheme="minorBidi" w:hint="eastAsia"/>
                                <w:color w:val="000000"/>
                                <w:sz w:val="18"/>
                                <w:szCs w:val="18"/>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w14:anchorId="4BA0C930" id="_x0000_s1031" style="position:absolute;left:0;text-align:left;margin-left:106.85pt;margin-top:103.5pt;width:102.95pt;height:2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" filled="f" stroked="f" strokeweight="1pt">
                <v:textbox>
                  <w:txbxContent>
                    <w:p w:rsidR="00CD05BE" w:rsidRDefault="00CD05BE" w:rsidP="00CD05BE">
                      <w:pPr>
                        <w:pStyle w:val="Web"/>
                        <w:spacing w:before="0" w:beforeAutospacing="0" w:after="0" w:afterAutospacing="0"/>
                      </w:pPr>
                      <w:r>
                        <w:rPr>
                          <w:rFonts w:asciiTheme="minorHAnsi" w:eastAsiaTheme="minorEastAsia" w:hAnsi="ＭＳ 明朝" w:cstheme="minorBidi" w:hint="eastAsia"/>
                          <w:color w:val="000000"/>
                          <w:sz w:val="18"/>
                          <w:szCs w:val="18"/>
                        </w:rPr>
                        <w:t>全体（Ｎ＝</w:t>
                      </w:r>
                      <w:r w:rsidR="00533AF8">
                        <w:rPr>
                          <w:rFonts w:asciiTheme="minorHAnsi" w:eastAsiaTheme="minorEastAsia" w:hAnsi="ＭＳ 明朝" w:cstheme="minorBidi" w:hint="eastAsia"/>
                          <w:color w:val="000000"/>
                          <w:sz w:val="18"/>
                          <w:szCs w:val="18"/>
                        </w:rPr>
                        <w:t>618</w:t>
                      </w:r>
                      <w:r>
                        <w:rPr>
                          <w:rFonts w:asciiTheme="minorHAnsi" w:eastAsiaTheme="minorEastAsia" w:hAnsi="ＭＳ 明朝" w:cstheme="minorBidi" w:hint="eastAsia"/>
                          <w:color w:val="000000"/>
                          <w:sz w:val="18"/>
                          <w:szCs w:val="18"/>
                        </w:rPr>
                        <w:t>）</w:t>
                      </w:r>
                    </w:p>
                  </w:txbxContent>
                </v:textbox>
                <w10:wrap anchorx="margin"/>
              </v:rect>
            </w:pict>
          </mc:Fallback>
        </mc:AlternateContent>
      </w:r>
      <w:r w:rsidR="00951107" w:rsidRPr="00F75AD8">
        <w:rPr>
          <w:rFonts w:hint="eastAsia"/>
          <w:sz w:val="24"/>
          <w:szCs w:val="24"/>
        </w:rPr>
        <w:t>事業所における男女別管理職の人数</w:t>
      </w:r>
      <w:r w:rsidR="008278FF">
        <w:rPr>
          <w:rFonts w:hint="eastAsia"/>
          <w:sz w:val="24"/>
          <w:szCs w:val="24"/>
        </w:rPr>
        <w:t>については、</w:t>
      </w:r>
      <w:r w:rsidR="00951107" w:rsidRPr="00F75AD8">
        <w:rPr>
          <w:rFonts w:hint="eastAsia"/>
          <w:sz w:val="24"/>
          <w:szCs w:val="24"/>
        </w:rPr>
        <w:t>女性管理職のいる事業所は</w:t>
      </w:r>
      <w:r w:rsidR="00951107" w:rsidRPr="00F75AD8">
        <w:rPr>
          <w:rFonts w:hint="eastAsia"/>
          <w:sz w:val="24"/>
          <w:szCs w:val="24"/>
        </w:rPr>
        <w:t>34</w:t>
      </w:r>
      <w:r w:rsidR="00951107" w:rsidRPr="00F75AD8">
        <w:rPr>
          <w:rFonts w:hint="eastAsia"/>
          <w:sz w:val="24"/>
          <w:szCs w:val="24"/>
        </w:rPr>
        <w:t>社で</w:t>
      </w:r>
      <w:r w:rsidR="00D76D67">
        <w:rPr>
          <w:rFonts w:hint="eastAsia"/>
          <w:sz w:val="24"/>
          <w:szCs w:val="24"/>
        </w:rPr>
        <w:t>、</w:t>
      </w:r>
      <w:r w:rsidR="00951107" w:rsidRPr="00F75AD8">
        <w:rPr>
          <w:rFonts w:hint="eastAsia"/>
          <w:sz w:val="24"/>
          <w:szCs w:val="24"/>
        </w:rPr>
        <w:t>41</w:t>
      </w:r>
      <w:r w:rsidR="00951107" w:rsidRPr="00F75AD8">
        <w:rPr>
          <w:rFonts w:hint="eastAsia"/>
          <w:sz w:val="24"/>
          <w:szCs w:val="24"/>
        </w:rPr>
        <w:t>％</w:t>
      </w:r>
      <w:r w:rsidR="008278FF">
        <w:rPr>
          <w:rFonts w:hint="eastAsia"/>
          <w:sz w:val="24"/>
          <w:szCs w:val="24"/>
        </w:rPr>
        <w:t>を占めて</w:t>
      </w:r>
      <w:r w:rsidR="00951107" w:rsidRPr="00F75AD8">
        <w:rPr>
          <w:rFonts w:hint="eastAsia"/>
          <w:sz w:val="24"/>
          <w:szCs w:val="24"/>
        </w:rPr>
        <w:t>います。しかし</w:t>
      </w:r>
      <w:r w:rsidR="00D76D67">
        <w:rPr>
          <w:rFonts w:hint="eastAsia"/>
          <w:sz w:val="24"/>
          <w:szCs w:val="24"/>
        </w:rPr>
        <w:t>、</w:t>
      </w:r>
      <w:r w:rsidR="00951107" w:rsidRPr="00F75AD8">
        <w:rPr>
          <w:rFonts w:hint="eastAsia"/>
          <w:sz w:val="24"/>
          <w:szCs w:val="24"/>
        </w:rPr>
        <w:t>男女別の人数を比較すると、女性管理職の割合は</w:t>
      </w:r>
      <w:r w:rsidR="00F66BC9">
        <w:rPr>
          <w:rFonts w:hint="eastAsia"/>
          <w:sz w:val="24"/>
          <w:szCs w:val="24"/>
        </w:rPr>
        <w:t>15.5</w:t>
      </w:r>
      <w:r w:rsidR="00951107" w:rsidRPr="00F75AD8">
        <w:rPr>
          <w:rFonts w:hint="eastAsia"/>
          <w:sz w:val="24"/>
          <w:szCs w:val="24"/>
        </w:rPr>
        <w:t>％で、管理職として働く</w:t>
      </w:r>
      <w:r w:rsidR="00077EFF" w:rsidRPr="00F75AD8">
        <w:rPr>
          <w:rFonts w:hint="eastAsia"/>
          <w:sz w:val="24"/>
          <w:szCs w:val="24"/>
        </w:rPr>
        <w:t>人の</w:t>
      </w:r>
      <w:r w:rsidR="00F66BC9">
        <w:rPr>
          <w:rFonts w:hint="eastAsia"/>
          <w:sz w:val="24"/>
          <w:szCs w:val="24"/>
        </w:rPr>
        <w:t>８割以上</w:t>
      </w:r>
      <w:r w:rsidR="00077EFF" w:rsidRPr="00F75AD8">
        <w:rPr>
          <w:rFonts w:hint="eastAsia"/>
          <w:sz w:val="24"/>
          <w:szCs w:val="24"/>
        </w:rPr>
        <w:t>は男性です。</w:t>
      </w:r>
      <w:r w:rsidR="0000073E">
        <w:rPr>
          <w:rFonts w:hint="eastAsia"/>
          <w:sz w:val="24"/>
          <w:szCs w:val="24"/>
        </w:rPr>
        <w:t>業種</w:t>
      </w:r>
      <w:r w:rsidR="008278FF">
        <w:rPr>
          <w:rFonts w:hint="eastAsia"/>
          <w:sz w:val="24"/>
          <w:szCs w:val="24"/>
        </w:rPr>
        <w:t>別で</w:t>
      </w:r>
      <w:r w:rsidR="0000073E">
        <w:rPr>
          <w:rFonts w:hint="eastAsia"/>
          <w:sz w:val="24"/>
          <w:szCs w:val="24"/>
        </w:rPr>
        <w:t>は、「医療・福祉」で女性が管理職に就く割合が</w:t>
      </w:r>
      <w:r w:rsidR="008927B9">
        <w:rPr>
          <w:rFonts w:hint="eastAsia"/>
          <w:sz w:val="24"/>
          <w:szCs w:val="24"/>
        </w:rPr>
        <w:t>最も</w:t>
      </w:r>
      <w:r w:rsidR="0000073E">
        <w:rPr>
          <w:rFonts w:hint="eastAsia"/>
          <w:sz w:val="24"/>
          <w:szCs w:val="24"/>
        </w:rPr>
        <w:t>多く、約６割を占めています。</w:t>
      </w:r>
    </w:p>
    <w:p w:rsidR="00533AF8" w:rsidRDefault="00533AF8" w:rsidP="008927B9">
      <w:pPr>
        <w:ind w:leftChars="2025" w:left="4253" w:firstLineChars="168" w:firstLine="403"/>
        <w:rPr>
          <w:sz w:val="24"/>
          <w:szCs w:val="24"/>
        </w:rPr>
      </w:pPr>
    </w:p>
    <w:p w:rsidR="00694E45" w:rsidRPr="00694E45" w:rsidRDefault="00A53A48" w:rsidP="00A53A48">
      <w:pPr>
        <w:rPr>
          <w:b/>
          <w:sz w:val="24"/>
          <w:szCs w:val="24"/>
        </w:rPr>
      </w:pPr>
      <w:r>
        <w:rPr>
          <w:rFonts w:hint="eastAsia"/>
          <w:b/>
          <w:sz w:val="24"/>
          <w:szCs w:val="24"/>
        </w:rPr>
        <w:lastRenderedPageBreak/>
        <w:t>２．</w:t>
      </w:r>
      <w:r w:rsidR="00726C82">
        <w:rPr>
          <w:rFonts w:hint="eastAsia"/>
          <w:b/>
          <w:noProof/>
          <w:sz w:val="24"/>
          <w:szCs w:val="24"/>
        </w:rPr>
        <mc:AlternateContent>
          <mc:Choice Requires="wps">
            <w:drawing>
              <wp:anchor distT="0" distB="0" distL="114300" distR="114300" simplePos="0" relativeHeight="251670528" behindDoc="0" locked="0" layoutInCell="1" allowOverlap="1" wp14:anchorId="78E5305C" wp14:editId="0B7D2B51">
                <wp:simplePos x="0" y="0"/>
                <wp:positionH relativeFrom="column">
                  <wp:posOffset>-31115</wp:posOffset>
                </wp:positionH>
                <wp:positionV relativeFrom="paragraph">
                  <wp:posOffset>250190</wp:posOffset>
                </wp:positionV>
                <wp:extent cx="6381750" cy="41910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6381750" cy="4191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9A9355" id="正方形/長方形 3" o:spid="_x0000_s1026" style="position:absolute;left:0;text-align:left;margin-left:-2.45pt;margin-top:19.7pt;width:502.5pt;height:3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" filled="f" strokecolor="black [3200]" strokeweight="1pt"/>
            </w:pict>
          </mc:Fallback>
        </mc:AlternateContent>
      </w:r>
      <w:r w:rsidR="00694E45" w:rsidRPr="00694E45">
        <w:rPr>
          <w:rFonts w:hint="eastAsia"/>
          <w:b/>
          <w:sz w:val="24"/>
          <w:szCs w:val="24"/>
        </w:rPr>
        <w:t>女性の積極的活用の取り組みについて</w:t>
      </w:r>
    </w:p>
    <w:p w:rsidR="00F75AD8" w:rsidRPr="00157BA6" w:rsidRDefault="00694E45" w:rsidP="00157BA6">
      <w:pPr>
        <w:ind w:left="720" w:hangingChars="300" w:hanging="720"/>
        <w:rPr>
          <w:sz w:val="24"/>
          <w:szCs w:val="24"/>
        </w:rPr>
      </w:pPr>
      <w:r>
        <w:rPr>
          <w:rFonts w:hint="eastAsia"/>
          <w:sz w:val="24"/>
          <w:szCs w:val="24"/>
        </w:rPr>
        <w:t>問４　貴事業所では、女性の雇用管理について１０年前</w:t>
      </w:r>
      <w:r w:rsidR="00157BA6">
        <w:rPr>
          <w:rFonts w:hint="eastAsia"/>
          <w:sz w:val="24"/>
          <w:szCs w:val="24"/>
        </w:rPr>
        <w:t>に比べ</w:t>
      </w:r>
      <w:r>
        <w:rPr>
          <w:rFonts w:hint="eastAsia"/>
          <w:sz w:val="24"/>
          <w:szCs w:val="24"/>
        </w:rPr>
        <w:t>どのような変化が</w:t>
      </w:r>
      <w:r w:rsidR="00157BA6">
        <w:rPr>
          <w:rFonts w:hint="eastAsia"/>
          <w:sz w:val="24"/>
          <w:szCs w:val="24"/>
        </w:rPr>
        <w:t>あったと思われます</w:t>
      </w:r>
      <w:r>
        <w:rPr>
          <w:rFonts w:hint="eastAsia"/>
          <w:sz w:val="24"/>
          <w:szCs w:val="24"/>
        </w:rPr>
        <w:t>か。</w:t>
      </w:r>
      <w:r w:rsidRPr="00157BA6">
        <w:rPr>
          <w:rFonts w:hint="eastAsia"/>
          <w:sz w:val="24"/>
          <w:szCs w:val="24"/>
        </w:rPr>
        <w:t xml:space="preserve">　　</w:t>
      </w:r>
    </w:p>
    <w:p w:rsidR="00694E45" w:rsidRDefault="00F75AD8" w:rsidP="00F75AD8">
      <w:pPr>
        <w:pStyle w:val="a3"/>
        <w:ind w:leftChars="0" w:left="0"/>
        <w:jc w:val="center"/>
        <w:rPr>
          <w:sz w:val="24"/>
          <w:szCs w:val="24"/>
        </w:rPr>
      </w:pPr>
      <w:r>
        <w:rPr>
          <w:rFonts w:hint="eastAsia"/>
          <w:sz w:val="24"/>
          <w:szCs w:val="24"/>
        </w:rPr>
        <w:t>【図</w:t>
      </w:r>
      <w:r w:rsidR="001D51F0">
        <w:rPr>
          <w:rFonts w:hint="eastAsia"/>
          <w:sz w:val="24"/>
          <w:szCs w:val="24"/>
        </w:rPr>
        <w:t>８</w:t>
      </w:r>
      <w:r w:rsidR="00193950">
        <w:rPr>
          <w:rFonts w:hint="eastAsia"/>
          <w:sz w:val="24"/>
          <w:szCs w:val="24"/>
        </w:rPr>
        <w:t xml:space="preserve">　</w:t>
      </w:r>
      <w:r>
        <w:rPr>
          <w:rFonts w:hint="eastAsia"/>
          <w:sz w:val="24"/>
          <w:szCs w:val="24"/>
        </w:rPr>
        <w:t>女性の雇用管理について】</w:t>
      </w:r>
    </w:p>
    <w:p w:rsidR="00694E45" w:rsidRDefault="00533AF8" w:rsidP="00694E45">
      <w:r>
        <w:rPr>
          <w:noProof/>
        </w:rPr>
        <mc:AlternateContent>
          <mc:Choice Requires="wps">
            <w:drawing>
              <wp:anchor distT="0" distB="0" distL="114300" distR="114300" simplePos="0" relativeHeight="251722752" behindDoc="0" locked="0" layoutInCell="1" allowOverlap="1" wp14:anchorId="69CAF327" wp14:editId="29DEFDBB">
                <wp:simplePos x="0" y="0"/>
                <wp:positionH relativeFrom="column">
                  <wp:posOffset>3140710</wp:posOffset>
                </wp:positionH>
                <wp:positionV relativeFrom="paragraph">
                  <wp:posOffset>97790</wp:posOffset>
                </wp:positionV>
                <wp:extent cx="3009900" cy="2295525"/>
                <wp:effectExtent l="0" t="0" r="19050" b="28575"/>
                <wp:wrapNone/>
                <wp:docPr id="51" name="正方形/長方形 51"/>
                <wp:cNvGraphicFramePr/>
                <a:graphic xmlns:a="http://schemas.openxmlformats.org/drawingml/2006/main">
                  <a:graphicData uri="http://schemas.microsoft.com/office/word/2010/wordprocessingShape">
                    <wps:wsp>
                      <wps:cNvSpPr/>
                      <wps:spPr>
                        <a:xfrm>
                          <a:off x="0" y="0"/>
                          <a:ext cx="3009900" cy="22955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009B5B" id="正方形/長方形 51" o:spid="_x0000_s1026" style="position:absolute;left:0;text-align:left;margin-left:247.3pt;margin-top:7.7pt;width:237pt;height:180.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" filled="f" strokecolor="black [3213]" strokeweight="1pt"/>
            </w:pict>
          </mc:Fallback>
        </mc:AlternateContent>
      </w:r>
      <w:r>
        <w:rPr>
          <w:noProof/>
        </w:rPr>
        <mc:AlternateContent>
          <mc:Choice Requires="wps">
            <w:drawing>
              <wp:anchor distT="0" distB="0" distL="114300" distR="114300" simplePos="0" relativeHeight="251720704" behindDoc="0" locked="0" layoutInCell="1" allowOverlap="1" wp14:anchorId="6AB8AB40" wp14:editId="498E988E">
                <wp:simplePos x="0" y="0"/>
                <wp:positionH relativeFrom="column">
                  <wp:posOffset>54610</wp:posOffset>
                </wp:positionH>
                <wp:positionV relativeFrom="paragraph">
                  <wp:posOffset>97790</wp:posOffset>
                </wp:positionV>
                <wp:extent cx="3009900" cy="2295525"/>
                <wp:effectExtent l="0" t="0" r="19050" b="28575"/>
                <wp:wrapNone/>
                <wp:docPr id="50" name="正方形/長方形 50"/>
                <wp:cNvGraphicFramePr/>
                <a:graphic xmlns:a="http://schemas.openxmlformats.org/drawingml/2006/main">
                  <a:graphicData uri="http://schemas.microsoft.com/office/word/2010/wordprocessingShape">
                    <wps:wsp>
                      <wps:cNvSpPr/>
                      <wps:spPr>
                        <a:xfrm>
                          <a:off x="0" y="0"/>
                          <a:ext cx="3009900" cy="22955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242115" id="正方形/長方形 50" o:spid="_x0000_s1026" style="position:absolute;left:0;text-align:left;margin-left:4.3pt;margin-top:7.7pt;width:237pt;height:180.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" filled="f" strokecolor="black [3213]" strokeweight="1pt"/>
            </w:pict>
          </mc:Fallback>
        </mc:AlternateContent>
      </w:r>
      <w:r w:rsidR="00177AC7">
        <w:rPr>
          <w:noProof/>
        </w:rPr>
        <mc:AlternateContent>
          <mc:Choice Requires="wps">
            <w:drawing>
              <wp:anchor distT="0" distB="0" distL="114300" distR="114300" simplePos="0" relativeHeight="251697152" behindDoc="0" locked="0" layoutInCell="1" allowOverlap="1" wp14:anchorId="7E7F6569" wp14:editId="78626793">
                <wp:simplePos x="0" y="0"/>
                <wp:positionH relativeFrom="margin">
                  <wp:posOffset>4962525</wp:posOffset>
                </wp:positionH>
                <wp:positionV relativeFrom="paragraph">
                  <wp:posOffset>2057400</wp:posOffset>
                </wp:positionV>
                <wp:extent cx="1019175" cy="304800"/>
                <wp:effectExtent l="0" t="0" r="0" b="0"/>
                <wp:wrapNone/>
                <wp:docPr id="37" name="正方形/長方形 1"/>
                <wp:cNvGraphicFramePr/>
                <a:graphic xmlns:a="http://schemas.openxmlformats.org/drawingml/2006/main">
                  <a:graphicData uri="http://schemas.microsoft.com/office/word/2010/wordprocessingShape">
                    <wps:wsp>
                      <wps:cNvSpPr/>
                      <wps:spPr>
                        <a:xfrm>
                          <a:off x="0" y="0"/>
                          <a:ext cx="1019175" cy="304800"/>
                        </a:xfrm>
                        <a:prstGeom prst="rect">
                          <a:avLst/>
                        </a:prstGeom>
                        <a:noFill/>
                        <a:ln w="12700" cap="flat" cmpd="sng" algn="ctr">
                          <a:noFill/>
                          <a:prstDash val="solid"/>
                          <a:miter lim="800000"/>
                        </a:ln>
                        <a:effectLst/>
                      </wps:spPr>
                      <wps:txbx>
                        <w:txbxContent>
                          <w:p w:rsidR="00177AC7" w:rsidRDefault="00177AC7"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全体（Ｎ＝</w:t>
                            </w:r>
                            <w:r>
                              <w:rPr>
                                <w:rFonts w:asciiTheme="minorHAnsi" w:eastAsiaTheme="minorEastAsia" w:hAnsi="Century" w:cstheme="minorBidi"/>
                                <w:color w:val="000000"/>
                                <w:sz w:val="18"/>
                                <w:szCs w:val="18"/>
                              </w:rPr>
                              <w:t>82</w:t>
                            </w:r>
                            <w:r>
                              <w:rPr>
                                <w:rFonts w:asciiTheme="minorHAnsi" w:eastAsiaTheme="minorEastAsia" w:hAnsi="ＭＳ 明朝" w:cstheme="minorBidi" w:hint="eastAsia"/>
                                <w:color w:val="000000"/>
                                <w:sz w:val="18"/>
                                <w:szCs w:val="18"/>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w14:anchorId="7E7F6569" id="_x0000_s1032" style="position:absolute;left:0;text-align:left;margin-left:390.75pt;margin-top:162pt;width:80.25pt;height:2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" filled="f" stroked="f" strokeweight="1pt">
                <v:textbox>
                  <w:txbxContent>
                    <w:p w:rsidR="00177AC7" w:rsidRDefault="00177AC7"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全体（Ｎ＝</w:t>
                      </w:r>
                      <w:r>
                        <w:rPr>
                          <w:rFonts w:asciiTheme="minorHAnsi" w:eastAsiaTheme="minorEastAsia" w:hAnsi="Century" w:cstheme="minorBidi"/>
                          <w:color w:val="000000"/>
                          <w:sz w:val="18"/>
                          <w:szCs w:val="18"/>
                        </w:rPr>
                        <w:t>82</w:t>
                      </w:r>
                      <w:r>
                        <w:rPr>
                          <w:rFonts w:asciiTheme="minorHAnsi" w:eastAsiaTheme="minorEastAsia" w:hAnsi="ＭＳ 明朝" w:cstheme="minorBidi" w:hint="eastAsia"/>
                          <w:color w:val="000000"/>
                          <w:sz w:val="18"/>
                          <w:szCs w:val="18"/>
                        </w:rPr>
                        <w:t>）</w:t>
                      </w:r>
                    </w:p>
                  </w:txbxContent>
                </v:textbox>
                <w10:wrap anchorx="margin"/>
              </v:rect>
            </w:pict>
          </mc:Fallback>
        </mc:AlternateContent>
      </w:r>
      <w:r w:rsidR="00177AC7">
        <w:rPr>
          <w:noProof/>
        </w:rPr>
        <mc:AlternateContent>
          <mc:Choice Requires="wps">
            <w:drawing>
              <wp:anchor distT="0" distB="0" distL="114300" distR="114300" simplePos="0" relativeHeight="251695104" behindDoc="0" locked="0" layoutInCell="1" allowOverlap="1" wp14:anchorId="722C6B1C" wp14:editId="2D1602FD">
                <wp:simplePos x="0" y="0"/>
                <wp:positionH relativeFrom="margin">
                  <wp:posOffset>2000250</wp:posOffset>
                </wp:positionH>
                <wp:positionV relativeFrom="paragraph">
                  <wp:posOffset>2009775</wp:posOffset>
                </wp:positionV>
                <wp:extent cx="1019175" cy="304800"/>
                <wp:effectExtent l="0" t="0" r="0" b="0"/>
                <wp:wrapNone/>
                <wp:docPr id="36" name="正方形/長方形 1"/>
                <wp:cNvGraphicFramePr/>
                <a:graphic xmlns:a="http://schemas.openxmlformats.org/drawingml/2006/main">
                  <a:graphicData uri="http://schemas.microsoft.com/office/word/2010/wordprocessingShape">
                    <wps:wsp>
                      <wps:cNvSpPr/>
                      <wps:spPr>
                        <a:xfrm>
                          <a:off x="0" y="0"/>
                          <a:ext cx="1019175" cy="304800"/>
                        </a:xfrm>
                        <a:prstGeom prst="rect">
                          <a:avLst/>
                        </a:prstGeom>
                        <a:noFill/>
                        <a:ln w="12700" cap="flat" cmpd="sng" algn="ctr">
                          <a:noFill/>
                          <a:prstDash val="solid"/>
                          <a:miter lim="800000"/>
                        </a:ln>
                        <a:effectLst/>
                      </wps:spPr>
                      <wps:txbx>
                        <w:txbxContent>
                          <w:p w:rsidR="00177AC7" w:rsidRDefault="00177AC7"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全体（Ｎ＝</w:t>
                            </w:r>
                            <w:r>
                              <w:rPr>
                                <w:rFonts w:asciiTheme="minorHAnsi" w:eastAsiaTheme="minorEastAsia" w:hAnsi="Century" w:cstheme="minorBidi"/>
                                <w:color w:val="000000"/>
                                <w:sz w:val="18"/>
                                <w:szCs w:val="18"/>
                              </w:rPr>
                              <w:t>82</w:t>
                            </w:r>
                            <w:r>
                              <w:rPr>
                                <w:rFonts w:asciiTheme="minorHAnsi" w:eastAsiaTheme="minorEastAsia" w:hAnsi="ＭＳ 明朝" w:cstheme="minorBidi" w:hint="eastAsia"/>
                                <w:color w:val="000000"/>
                                <w:sz w:val="18"/>
                                <w:szCs w:val="18"/>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w14:anchorId="722C6B1C" id="_x0000_s1033" style="position:absolute;left:0;text-align:left;margin-left:157.5pt;margin-top:158.25pt;width:80.25pt;height:2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" filled="f" stroked="f" strokeweight="1pt">
                <v:textbox>
                  <w:txbxContent>
                    <w:p w:rsidR="00177AC7" w:rsidRDefault="00177AC7"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全体（Ｎ＝</w:t>
                      </w:r>
                      <w:r>
                        <w:rPr>
                          <w:rFonts w:asciiTheme="minorHAnsi" w:eastAsiaTheme="minorEastAsia" w:hAnsi="Century" w:cstheme="minorBidi"/>
                          <w:color w:val="000000"/>
                          <w:sz w:val="18"/>
                          <w:szCs w:val="18"/>
                        </w:rPr>
                        <w:t>82</w:t>
                      </w:r>
                      <w:r>
                        <w:rPr>
                          <w:rFonts w:asciiTheme="minorHAnsi" w:eastAsiaTheme="minorEastAsia" w:hAnsi="ＭＳ 明朝" w:cstheme="minorBidi" w:hint="eastAsia"/>
                          <w:color w:val="000000"/>
                          <w:sz w:val="18"/>
                          <w:szCs w:val="18"/>
                        </w:rPr>
                        <w:t>）</w:t>
                      </w:r>
                    </w:p>
                  </w:txbxContent>
                </v:textbox>
                <w10:wrap anchorx="margin"/>
              </v:rect>
            </w:pict>
          </mc:Fallback>
        </mc:AlternateContent>
      </w:r>
      <w:r w:rsidR="00694E45" w:rsidRPr="00694E45">
        <w:rPr>
          <w:b/>
          <w:noProof/>
        </w:rPr>
        <w:drawing>
          <wp:anchor distT="0" distB="0" distL="114300" distR="114300" simplePos="0" relativeHeight="251662336" behindDoc="1" locked="0" layoutInCell="1" allowOverlap="1" wp14:anchorId="407D7A74" wp14:editId="28CF861D">
            <wp:simplePos x="0" y="0"/>
            <wp:positionH relativeFrom="column">
              <wp:posOffset>178435</wp:posOffset>
            </wp:positionH>
            <wp:positionV relativeFrom="paragraph">
              <wp:posOffset>97790</wp:posOffset>
            </wp:positionV>
            <wp:extent cx="2895600" cy="2295525"/>
            <wp:effectExtent l="0" t="0" r="0" b="0"/>
            <wp:wrapSquare wrapText="bothSides"/>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694E45">
        <w:rPr>
          <w:noProof/>
        </w:rPr>
        <w:drawing>
          <wp:inline distT="0" distB="0" distL="0" distR="0" wp14:anchorId="3C58D56F" wp14:editId="3700E76E">
            <wp:extent cx="2828925" cy="2324100"/>
            <wp:effectExtent l="0" t="0" r="0" b="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51107" w:rsidRDefault="00533AF8" w:rsidP="002E172F">
      <w:pPr>
        <w:ind w:leftChars="100" w:left="210" w:firstLineChars="100" w:firstLine="210"/>
        <w:rPr>
          <w:noProof/>
        </w:rPr>
      </w:pPr>
      <w:r>
        <w:rPr>
          <w:noProof/>
        </w:rPr>
        <mc:AlternateContent>
          <mc:Choice Requires="wps">
            <w:drawing>
              <wp:anchor distT="0" distB="0" distL="114300" distR="114300" simplePos="0" relativeHeight="251730944" behindDoc="0" locked="0" layoutInCell="1" allowOverlap="1" wp14:anchorId="52F99B68" wp14:editId="4CCBBEEB">
                <wp:simplePos x="0" y="0"/>
                <wp:positionH relativeFrom="column">
                  <wp:posOffset>3159760</wp:posOffset>
                </wp:positionH>
                <wp:positionV relativeFrom="paragraph">
                  <wp:posOffset>2536190</wp:posOffset>
                </wp:positionV>
                <wp:extent cx="3009900" cy="2295525"/>
                <wp:effectExtent l="0" t="0" r="19050" b="28575"/>
                <wp:wrapNone/>
                <wp:docPr id="55" name="正方形/長方形 55"/>
                <wp:cNvGraphicFramePr/>
                <a:graphic xmlns:a="http://schemas.openxmlformats.org/drawingml/2006/main">
                  <a:graphicData uri="http://schemas.microsoft.com/office/word/2010/wordprocessingShape">
                    <wps:wsp>
                      <wps:cNvSpPr/>
                      <wps:spPr>
                        <a:xfrm>
                          <a:off x="0" y="0"/>
                          <a:ext cx="3009900" cy="22955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1A64F7" id="正方形/長方形 55" o:spid="_x0000_s1026" style="position:absolute;left:0;text-align:left;margin-left:248.8pt;margin-top:199.7pt;width:237pt;height:180.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" filled="f" strokecolor="black [3213]" strokeweight="1pt"/>
            </w:pict>
          </mc:Fallback>
        </mc:AlternateContent>
      </w:r>
      <w:r>
        <w:rPr>
          <w:noProof/>
        </w:rPr>
        <mc:AlternateContent>
          <mc:Choice Requires="wps">
            <w:drawing>
              <wp:anchor distT="0" distB="0" distL="114300" distR="114300" simplePos="0" relativeHeight="251728896" behindDoc="0" locked="0" layoutInCell="1" allowOverlap="1" wp14:anchorId="5EAD1BEF" wp14:editId="32157D1C">
                <wp:simplePos x="0" y="0"/>
                <wp:positionH relativeFrom="column">
                  <wp:posOffset>54610</wp:posOffset>
                </wp:positionH>
                <wp:positionV relativeFrom="paragraph">
                  <wp:posOffset>2536190</wp:posOffset>
                </wp:positionV>
                <wp:extent cx="3009900" cy="2295525"/>
                <wp:effectExtent l="0" t="0" r="19050" b="28575"/>
                <wp:wrapNone/>
                <wp:docPr id="54" name="正方形/長方形 54"/>
                <wp:cNvGraphicFramePr/>
                <a:graphic xmlns:a="http://schemas.openxmlformats.org/drawingml/2006/main">
                  <a:graphicData uri="http://schemas.microsoft.com/office/word/2010/wordprocessingShape">
                    <wps:wsp>
                      <wps:cNvSpPr/>
                      <wps:spPr>
                        <a:xfrm>
                          <a:off x="0" y="0"/>
                          <a:ext cx="3009900" cy="22955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2453E2" id="正方形/長方形 54" o:spid="_x0000_s1026" style="position:absolute;left:0;text-align:left;margin-left:4.3pt;margin-top:199.7pt;width:237pt;height:180.7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" filled="f" strokecolor="black [3213]" strokeweight="1pt"/>
            </w:pict>
          </mc:Fallback>
        </mc:AlternateContent>
      </w:r>
      <w:r>
        <w:rPr>
          <w:noProof/>
        </w:rPr>
        <mc:AlternateContent>
          <mc:Choice Requires="wps">
            <w:drawing>
              <wp:anchor distT="0" distB="0" distL="114300" distR="114300" simplePos="0" relativeHeight="251724800" behindDoc="0" locked="0" layoutInCell="1" allowOverlap="1" wp14:anchorId="18B5DAD1" wp14:editId="1398439E">
                <wp:simplePos x="0" y="0"/>
                <wp:positionH relativeFrom="column">
                  <wp:posOffset>54610</wp:posOffset>
                </wp:positionH>
                <wp:positionV relativeFrom="paragraph">
                  <wp:posOffset>69215</wp:posOffset>
                </wp:positionV>
                <wp:extent cx="3009900" cy="2295525"/>
                <wp:effectExtent l="0" t="0" r="19050" b="28575"/>
                <wp:wrapNone/>
                <wp:docPr id="52" name="正方形/長方形 52"/>
                <wp:cNvGraphicFramePr/>
                <a:graphic xmlns:a="http://schemas.openxmlformats.org/drawingml/2006/main">
                  <a:graphicData uri="http://schemas.microsoft.com/office/word/2010/wordprocessingShape">
                    <wps:wsp>
                      <wps:cNvSpPr/>
                      <wps:spPr>
                        <a:xfrm>
                          <a:off x="0" y="0"/>
                          <a:ext cx="3009900" cy="22955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C16B1" id="正方形/長方形 52" o:spid="_x0000_s1026" style="position:absolute;left:0;text-align:left;margin-left:4.3pt;margin-top:5.45pt;width:237pt;height:180.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" filled="f" strokecolor="black [3213]" strokeweight="1pt"/>
            </w:pict>
          </mc:Fallback>
        </mc:AlternateContent>
      </w:r>
      <w:r>
        <w:rPr>
          <w:noProof/>
        </w:rPr>
        <mc:AlternateContent>
          <mc:Choice Requires="wps">
            <w:drawing>
              <wp:anchor distT="0" distB="0" distL="114300" distR="114300" simplePos="0" relativeHeight="251726848" behindDoc="0" locked="0" layoutInCell="1" allowOverlap="1" wp14:anchorId="7037F947" wp14:editId="2E6306CA">
                <wp:simplePos x="0" y="0"/>
                <wp:positionH relativeFrom="column">
                  <wp:posOffset>3140710</wp:posOffset>
                </wp:positionH>
                <wp:positionV relativeFrom="paragraph">
                  <wp:posOffset>69215</wp:posOffset>
                </wp:positionV>
                <wp:extent cx="3009900" cy="2295525"/>
                <wp:effectExtent l="0" t="0" r="19050" b="28575"/>
                <wp:wrapNone/>
                <wp:docPr id="53" name="正方形/長方形 53"/>
                <wp:cNvGraphicFramePr/>
                <a:graphic xmlns:a="http://schemas.openxmlformats.org/drawingml/2006/main">
                  <a:graphicData uri="http://schemas.microsoft.com/office/word/2010/wordprocessingShape">
                    <wps:wsp>
                      <wps:cNvSpPr/>
                      <wps:spPr>
                        <a:xfrm>
                          <a:off x="0" y="0"/>
                          <a:ext cx="3009900" cy="22955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0774F" id="正方形/長方形 53" o:spid="_x0000_s1026" style="position:absolute;left:0;text-align:left;margin-left:247.3pt;margin-top:5.45pt;width:237pt;height:180.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" filled="f" strokecolor="black [3213]" strokeweight="1pt"/>
            </w:pict>
          </mc:Fallback>
        </mc:AlternateContent>
      </w:r>
      <w:r w:rsidR="00177AC7">
        <w:rPr>
          <w:noProof/>
        </w:rPr>
        <mc:AlternateContent>
          <mc:Choice Requires="wps">
            <w:drawing>
              <wp:anchor distT="0" distB="0" distL="114300" distR="114300" simplePos="0" relativeHeight="251705344" behindDoc="0" locked="0" layoutInCell="1" allowOverlap="1" wp14:anchorId="417E1F82" wp14:editId="1E8BA51B">
                <wp:simplePos x="0" y="0"/>
                <wp:positionH relativeFrom="margin">
                  <wp:posOffset>4991100</wp:posOffset>
                </wp:positionH>
                <wp:positionV relativeFrom="paragraph">
                  <wp:posOffset>4572000</wp:posOffset>
                </wp:positionV>
                <wp:extent cx="1019175" cy="304800"/>
                <wp:effectExtent l="0" t="0" r="0" b="0"/>
                <wp:wrapNone/>
                <wp:docPr id="41" name="正方形/長方形 1"/>
                <wp:cNvGraphicFramePr/>
                <a:graphic xmlns:a="http://schemas.openxmlformats.org/drawingml/2006/main">
                  <a:graphicData uri="http://schemas.microsoft.com/office/word/2010/wordprocessingShape">
                    <wps:wsp>
                      <wps:cNvSpPr/>
                      <wps:spPr>
                        <a:xfrm>
                          <a:off x="0" y="0"/>
                          <a:ext cx="1019175" cy="304800"/>
                        </a:xfrm>
                        <a:prstGeom prst="rect">
                          <a:avLst/>
                        </a:prstGeom>
                        <a:noFill/>
                        <a:ln w="12700" cap="flat" cmpd="sng" algn="ctr">
                          <a:noFill/>
                          <a:prstDash val="solid"/>
                          <a:miter lim="800000"/>
                        </a:ln>
                        <a:effectLst/>
                      </wps:spPr>
                      <wps:txbx>
                        <w:txbxContent>
                          <w:p w:rsidR="00177AC7" w:rsidRDefault="00177AC7"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全体（Ｎ＝</w:t>
                            </w:r>
                            <w:r>
                              <w:rPr>
                                <w:rFonts w:asciiTheme="minorHAnsi" w:eastAsiaTheme="minorEastAsia" w:hAnsi="Century" w:cstheme="minorBidi"/>
                                <w:color w:val="000000"/>
                                <w:sz w:val="18"/>
                                <w:szCs w:val="18"/>
                              </w:rPr>
                              <w:t>82</w:t>
                            </w:r>
                            <w:r>
                              <w:rPr>
                                <w:rFonts w:asciiTheme="minorHAnsi" w:eastAsiaTheme="minorEastAsia" w:hAnsi="ＭＳ 明朝" w:cstheme="minorBidi" w:hint="eastAsia"/>
                                <w:color w:val="000000"/>
                                <w:sz w:val="18"/>
                                <w:szCs w:val="18"/>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w14:anchorId="417E1F82" id="_x0000_s1034" style="position:absolute;left:0;text-align:left;margin-left:393pt;margin-top:5in;width:80.25pt;height:24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" filled="f" stroked="f" strokeweight="1pt">
                <v:textbox>
                  <w:txbxContent>
                    <w:p w:rsidR="00177AC7" w:rsidRDefault="00177AC7"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全体（Ｎ＝</w:t>
                      </w:r>
                      <w:r>
                        <w:rPr>
                          <w:rFonts w:asciiTheme="minorHAnsi" w:eastAsiaTheme="minorEastAsia" w:hAnsi="Century" w:cstheme="minorBidi"/>
                          <w:color w:val="000000"/>
                          <w:sz w:val="18"/>
                          <w:szCs w:val="18"/>
                        </w:rPr>
                        <w:t>82</w:t>
                      </w:r>
                      <w:r>
                        <w:rPr>
                          <w:rFonts w:asciiTheme="minorHAnsi" w:eastAsiaTheme="minorEastAsia" w:hAnsi="ＭＳ 明朝" w:cstheme="minorBidi" w:hint="eastAsia"/>
                          <w:color w:val="000000"/>
                          <w:sz w:val="18"/>
                          <w:szCs w:val="18"/>
                        </w:rPr>
                        <w:t>）</w:t>
                      </w:r>
                    </w:p>
                  </w:txbxContent>
                </v:textbox>
                <w10:wrap anchorx="margin"/>
              </v:rect>
            </w:pict>
          </mc:Fallback>
        </mc:AlternateContent>
      </w:r>
      <w:r w:rsidR="00177AC7">
        <w:rPr>
          <w:noProof/>
        </w:rPr>
        <mc:AlternateContent>
          <mc:Choice Requires="wps">
            <w:drawing>
              <wp:anchor distT="0" distB="0" distL="114300" distR="114300" simplePos="0" relativeHeight="251703296" behindDoc="0" locked="0" layoutInCell="1" allowOverlap="1" wp14:anchorId="4A79FC77" wp14:editId="44D746FC">
                <wp:simplePos x="0" y="0"/>
                <wp:positionH relativeFrom="margin">
                  <wp:posOffset>1990725</wp:posOffset>
                </wp:positionH>
                <wp:positionV relativeFrom="paragraph">
                  <wp:posOffset>4552950</wp:posOffset>
                </wp:positionV>
                <wp:extent cx="1019175" cy="304800"/>
                <wp:effectExtent l="0" t="0" r="0" b="0"/>
                <wp:wrapNone/>
                <wp:docPr id="40" name="正方形/長方形 1"/>
                <wp:cNvGraphicFramePr/>
                <a:graphic xmlns:a="http://schemas.openxmlformats.org/drawingml/2006/main">
                  <a:graphicData uri="http://schemas.microsoft.com/office/word/2010/wordprocessingShape">
                    <wps:wsp>
                      <wps:cNvSpPr/>
                      <wps:spPr>
                        <a:xfrm>
                          <a:off x="0" y="0"/>
                          <a:ext cx="1019175" cy="304800"/>
                        </a:xfrm>
                        <a:prstGeom prst="rect">
                          <a:avLst/>
                        </a:prstGeom>
                        <a:noFill/>
                        <a:ln w="12700" cap="flat" cmpd="sng" algn="ctr">
                          <a:noFill/>
                          <a:prstDash val="solid"/>
                          <a:miter lim="800000"/>
                        </a:ln>
                        <a:effectLst/>
                      </wps:spPr>
                      <wps:txbx>
                        <w:txbxContent>
                          <w:p w:rsidR="00177AC7" w:rsidRDefault="00177AC7"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全体（Ｎ＝</w:t>
                            </w:r>
                            <w:r>
                              <w:rPr>
                                <w:rFonts w:asciiTheme="minorHAnsi" w:eastAsiaTheme="minorEastAsia" w:hAnsi="Century" w:cstheme="minorBidi"/>
                                <w:color w:val="000000"/>
                                <w:sz w:val="18"/>
                                <w:szCs w:val="18"/>
                              </w:rPr>
                              <w:t>82</w:t>
                            </w:r>
                            <w:r>
                              <w:rPr>
                                <w:rFonts w:asciiTheme="minorHAnsi" w:eastAsiaTheme="minorEastAsia" w:hAnsi="ＭＳ 明朝" w:cstheme="minorBidi" w:hint="eastAsia"/>
                                <w:color w:val="000000"/>
                                <w:sz w:val="18"/>
                                <w:szCs w:val="18"/>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w14:anchorId="4A79FC77" id="_x0000_s1035" style="position:absolute;left:0;text-align:left;margin-left:156.75pt;margin-top:358.5pt;width:80.25pt;height:2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" filled="f" stroked="f" strokeweight="1pt">
                <v:textbox>
                  <w:txbxContent>
                    <w:p w:rsidR="00177AC7" w:rsidRDefault="00177AC7"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全体（Ｎ＝</w:t>
                      </w:r>
                      <w:r>
                        <w:rPr>
                          <w:rFonts w:asciiTheme="minorHAnsi" w:eastAsiaTheme="minorEastAsia" w:hAnsi="Century" w:cstheme="minorBidi"/>
                          <w:color w:val="000000"/>
                          <w:sz w:val="18"/>
                          <w:szCs w:val="18"/>
                        </w:rPr>
                        <w:t>82</w:t>
                      </w:r>
                      <w:r>
                        <w:rPr>
                          <w:rFonts w:asciiTheme="minorHAnsi" w:eastAsiaTheme="minorEastAsia" w:hAnsi="ＭＳ 明朝" w:cstheme="minorBidi" w:hint="eastAsia"/>
                          <w:color w:val="000000"/>
                          <w:sz w:val="18"/>
                          <w:szCs w:val="18"/>
                        </w:rPr>
                        <w:t>）</w:t>
                      </w:r>
                    </w:p>
                  </w:txbxContent>
                </v:textbox>
                <w10:wrap anchorx="margin"/>
              </v:rect>
            </w:pict>
          </mc:Fallback>
        </mc:AlternateContent>
      </w:r>
      <w:r w:rsidR="00177AC7">
        <w:rPr>
          <w:noProof/>
        </w:rPr>
        <mc:AlternateContent>
          <mc:Choice Requires="wps">
            <w:drawing>
              <wp:anchor distT="0" distB="0" distL="114300" distR="114300" simplePos="0" relativeHeight="251701248" behindDoc="0" locked="0" layoutInCell="1" allowOverlap="1" wp14:anchorId="11CAFEA7" wp14:editId="3397FCA0">
                <wp:simplePos x="0" y="0"/>
                <wp:positionH relativeFrom="margin">
                  <wp:posOffset>4991100</wp:posOffset>
                </wp:positionH>
                <wp:positionV relativeFrom="paragraph">
                  <wp:posOffset>2114550</wp:posOffset>
                </wp:positionV>
                <wp:extent cx="1019175" cy="304800"/>
                <wp:effectExtent l="0" t="0" r="0" b="0"/>
                <wp:wrapNone/>
                <wp:docPr id="39" name="正方形/長方形 1"/>
                <wp:cNvGraphicFramePr/>
                <a:graphic xmlns:a="http://schemas.openxmlformats.org/drawingml/2006/main">
                  <a:graphicData uri="http://schemas.microsoft.com/office/word/2010/wordprocessingShape">
                    <wps:wsp>
                      <wps:cNvSpPr/>
                      <wps:spPr>
                        <a:xfrm>
                          <a:off x="0" y="0"/>
                          <a:ext cx="1019175" cy="304800"/>
                        </a:xfrm>
                        <a:prstGeom prst="rect">
                          <a:avLst/>
                        </a:prstGeom>
                        <a:noFill/>
                        <a:ln w="12700" cap="flat" cmpd="sng" algn="ctr">
                          <a:noFill/>
                          <a:prstDash val="solid"/>
                          <a:miter lim="800000"/>
                        </a:ln>
                        <a:effectLst/>
                      </wps:spPr>
                      <wps:txbx>
                        <w:txbxContent>
                          <w:p w:rsidR="00177AC7" w:rsidRDefault="00177AC7"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全体（Ｎ＝</w:t>
                            </w:r>
                            <w:r>
                              <w:rPr>
                                <w:rFonts w:asciiTheme="minorHAnsi" w:eastAsiaTheme="minorEastAsia" w:hAnsi="Century" w:cstheme="minorBidi"/>
                                <w:color w:val="000000"/>
                                <w:sz w:val="18"/>
                                <w:szCs w:val="18"/>
                              </w:rPr>
                              <w:t>82</w:t>
                            </w:r>
                            <w:r>
                              <w:rPr>
                                <w:rFonts w:asciiTheme="minorHAnsi" w:eastAsiaTheme="minorEastAsia" w:hAnsi="ＭＳ 明朝" w:cstheme="minorBidi" w:hint="eastAsia"/>
                                <w:color w:val="000000"/>
                                <w:sz w:val="18"/>
                                <w:szCs w:val="18"/>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w14:anchorId="11CAFEA7" id="_x0000_s1036" style="position:absolute;left:0;text-align:left;margin-left:393pt;margin-top:166.5pt;width:80.25pt;height:24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" filled="f" stroked="f" strokeweight="1pt">
                <v:textbox>
                  <w:txbxContent>
                    <w:p w:rsidR="00177AC7" w:rsidRDefault="00177AC7"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全体（Ｎ＝</w:t>
                      </w:r>
                      <w:r>
                        <w:rPr>
                          <w:rFonts w:asciiTheme="minorHAnsi" w:eastAsiaTheme="minorEastAsia" w:hAnsi="Century" w:cstheme="minorBidi"/>
                          <w:color w:val="000000"/>
                          <w:sz w:val="18"/>
                          <w:szCs w:val="18"/>
                        </w:rPr>
                        <w:t>82</w:t>
                      </w:r>
                      <w:r>
                        <w:rPr>
                          <w:rFonts w:asciiTheme="minorHAnsi" w:eastAsiaTheme="minorEastAsia" w:hAnsi="ＭＳ 明朝" w:cstheme="minorBidi" w:hint="eastAsia"/>
                          <w:color w:val="000000"/>
                          <w:sz w:val="18"/>
                          <w:szCs w:val="18"/>
                        </w:rPr>
                        <w:t>）</w:t>
                      </w:r>
                    </w:p>
                  </w:txbxContent>
                </v:textbox>
                <w10:wrap anchorx="margin"/>
              </v:rect>
            </w:pict>
          </mc:Fallback>
        </mc:AlternateContent>
      </w:r>
      <w:r w:rsidR="00177AC7">
        <w:rPr>
          <w:noProof/>
        </w:rPr>
        <mc:AlternateContent>
          <mc:Choice Requires="wps">
            <w:drawing>
              <wp:anchor distT="0" distB="0" distL="114300" distR="114300" simplePos="0" relativeHeight="251699200" behindDoc="0" locked="0" layoutInCell="1" allowOverlap="1" wp14:anchorId="68C34330" wp14:editId="25F58A11">
                <wp:simplePos x="0" y="0"/>
                <wp:positionH relativeFrom="margin">
                  <wp:posOffset>2038350</wp:posOffset>
                </wp:positionH>
                <wp:positionV relativeFrom="paragraph">
                  <wp:posOffset>2105025</wp:posOffset>
                </wp:positionV>
                <wp:extent cx="1019175" cy="304800"/>
                <wp:effectExtent l="0" t="0" r="0" b="0"/>
                <wp:wrapNone/>
                <wp:docPr id="38" name="正方形/長方形 1"/>
                <wp:cNvGraphicFramePr/>
                <a:graphic xmlns:a="http://schemas.openxmlformats.org/drawingml/2006/main">
                  <a:graphicData uri="http://schemas.microsoft.com/office/word/2010/wordprocessingShape">
                    <wps:wsp>
                      <wps:cNvSpPr/>
                      <wps:spPr>
                        <a:xfrm>
                          <a:off x="0" y="0"/>
                          <a:ext cx="1019175" cy="304800"/>
                        </a:xfrm>
                        <a:prstGeom prst="rect">
                          <a:avLst/>
                        </a:prstGeom>
                        <a:noFill/>
                        <a:ln w="12700" cap="flat" cmpd="sng" algn="ctr">
                          <a:noFill/>
                          <a:prstDash val="solid"/>
                          <a:miter lim="800000"/>
                        </a:ln>
                        <a:effectLst/>
                      </wps:spPr>
                      <wps:txbx>
                        <w:txbxContent>
                          <w:p w:rsidR="00177AC7" w:rsidRDefault="00177AC7"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全体（Ｎ＝</w:t>
                            </w:r>
                            <w:r>
                              <w:rPr>
                                <w:rFonts w:asciiTheme="minorHAnsi" w:eastAsiaTheme="minorEastAsia" w:hAnsi="Century" w:cstheme="minorBidi"/>
                                <w:color w:val="000000"/>
                                <w:sz w:val="18"/>
                                <w:szCs w:val="18"/>
                              </w:rPr>
                              <w:t>82</w:t>
                            </w:r>
                            <w:r>
                              <w:rPr>
                                <w:rFonts w:asciiTheme="minorHAnsi" w:eastAsiaTheme="minorEastAsia" w:hAnsi="ＭＳ 明朝" w:cstheme="minorBidi" w:hint="eastAsia"/>
                                <w:color w:val="000000"/>
                                <w:sz w:val="18"/>
                                <w:szCs w:val="18"/>
                              </w:rPr>
                              <w:t>）</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rect w14:anchorId="68C34330" id="_x0000_s1037" style="position:absolute;left:0;text-align:left;margin-left:160.5pt;margin-top:165.75pt;width:80.25pt;height:24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" filled="f" stroked="f" strokeweight="1pt">
                <v:textbox>
                  <w:txbxContent>
                    <w:p w:rsidR="00177AC7" w:rsidRDefault="00177AC7" w:rsidP="00177AC7">
                      <w:pPr>
                        <w:pStyle w:val="Web"/>
                        <w:spacing w:before="0" w:beforeAutospacing="0" w:after="0" w:afterAutospacing="0"/>
                      </w:pPr>
                      <w:r>
                        <w:rPr>
                          <w:rFonts w:asciiTheme="minorHAnsi" w:eastAsiaTheme="minorEastAsia" w:hAnsi="ＭＳ 明朝" w:cstheme="minorBidi" w:hint="eastAsia"/>
                          <w:color w:val="000000"/>
                          <w:sz w:val="18"/>
                          <w:szCs w:val="18"/>
                        </w:rPr>
                        <w:t>全体（Ｎ＝</w:t>
                      </w:r>
                      <w:r>
                        <w:rPr>
                          <w:rFonts w:asciiTheme="minorHAnsi" w:eastAsiaTheme="minorEastAsia" w:hAnsi="Century" w:cstheme="minorBidi"/>
                          <w:color w:val="000000"/>
                          <w:sz w:val="18"/>
                          <w:szCs w:val="18"/>
                        </w:rPr>
                        <w:t>82</w:t>
                      </w:r>
                      <w:r>
                        <w:rPr>
                          <w:rFonts w:asciiTheme="minorHAnsi" w:eastAsiaTheme="minorEastAsia" w:hAnsi="ＭＳ 明朝" w:cstheme="minorBidi" w:hint="eastAsia"/>
                          <w:color w:val="000000"/>
                          <w:sz w:val="18"/>
                          <w:szCs w:val="18"/>
                        </w:rPr>
                        <w:t>）</w:t>
                      </w:r>
                    </w:p>
                  </w:txbxContent>
                </v:textbox>
                <w10:wrap anchorx="margin"/>
              </v:rect>
            </w:pict>
          </mc:Fallback>
        </mc:AlternateContent>
      </w:r>
      <w:r w:rsidR="00694E45">
        <w:rPr>
          <w:noProof/>
        </w:rPr>
        <w:drawing>
          <wp:anchor distT="0" distB="0" distL="114300" distR="114300" simplePos="0" relativeHeight="251663360" behindDoc="0" locked="0" layoutInCell="1" allowOverlap="1" wp14:anchorId="57BE6ACB" wp14:editId="3F13C590">
            <wp:simplePos x="0" y="0"/>
            <wp:positionH relativeFrom="column">
              <wp:posOffset>149860</wp:posOffset>
            </wp:positionH>
            <wp:positionV relativeFrom="paragraph">
              <wp:posOffset>12065</wp:posOffset>
            </wp:positionV>
            <wp:extent cx="2933700" cy="2428875"/>
            <wp:effectExtent l="0" t="0" r="0" b="0"/>
            <wp:wrapSquare wrapText="bothSides"/>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r w:rsidR="00694E45">
        <w:rPr>
          <w:noProof/>
        </w:rPr>
        <w:drawing>
          <wp:inline distT="0" distB="0" distL="0" distR="0" wp14:anchorId="748EFAA7" wp14:editId="2C32D49A">
            <wp:extent cx="2705100" cy="2400300"/>
            <wp:effectExtent l="0" t="0" r="0" b="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94E45">
        <w:br w:type="textWrapping" w:clear="all"/>
      </w:r>
      <w:r w:rsidR="00694E45">
        <w:rPr>
          <w:noProof/>
        </w:rPr>
        <w:drawing>
          <wp:inline distT="0" distB="0" distL="0" distR="0" wp14:anchorId="3512DC35" wp14:editId="2F96A2F0">
            <wp:extent cx="2924175" cy="2295525"/>
            <wp:effectExtent l="0" t="0" r="0" b="0"/>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2E172F">
        <w:rPr>
          <w:rFonts w:hint="eastAsia"/>
          <w:noProof/>
        </w:rPr>
        <w:t xml:space="preserve">　</w:t>
      </w:r>
      <w:r w:rsidR="00694E45" w:rsidRPr="00694E45">
        <w:rPr>
          <w:noProof/>
        </w:rPr>
        <w:t xml:space="preserve"> </w:t>
      </w:r>
      <w:r w:rsidR="00694E45">
        <w:rPr>
          <w:noProof/>
        </w:rPr>
        <w:drawing>
          <wp:inline distT="0" distB="0" distL="0" distR="0" wp14:anchorId="40F5A82E" wp14:editId="2B41C221">
            <wp:extent cx="2771775" cy="2295525"/>
            <wp:effectExtent l="0" t="0" r="0"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92690" w:rsidRPr="00F75AD8" w:rsidRDefault="00F52E3C" w:rsidP="002E172F">
      <w:pPr>
        <w:ind w:leftChars="100" w:left="210" w:firstLineChars="100" w:firstLine="240"/>
        <w:rPr>
          <w:noProof/>
          <w:sz w:val="24"/>
          <w:szCs w:val="24"/>
        </w:rPr>
      </w:pPr>
      <w:r w:rsidRPr="00F75AD8">
        <w:rPr>
          <w:rFonts w:hint="eastAsia"/>
          <w:noProof/>
          <w:sz w:val="24"/>
          <w:szCs w:val="24"/>
        </w:rPr>
        <w:t>女性の雇用管理について、１０年前と比べて「女性の勤続年数が増えた」が</w:t>
      </w:r>
      <w:r w:rsidRPr="00F75AD8">
        <w:rPr>
          <w:rFonts w:hint="eastAsia"/>
          <w:noProof/>
          <w:sz w:val="24"/>
          <w:szCs w:val="24"/>
        </w:rPr>
        <w:t>60</w:t>
      </w:r>
      <w:r w:rsidRPr="00F75AD8">
        <w:rPr>
          <w:rFonts w:hint="eastAsia"/>
          <w:noProof/>
          <w:sz w:val="24"/>
          <w:szCs w:val="24"/>
        </w:rPr>
        <w:t>％と一番高く、次</w:t>
      </w:r>
      <w:r w:rsidR="0065581D">
        <w:rPr>
          <w:rFonts w:hint="eastAsia"/>
          <w:noProof/>
          <w:sz w:val="24"/>
          <w:szCs w:val="24"/>
        </w:rPr>
        <w:t>いで</w:t>
      </w:r>
      <w:r w:rsidRPr="00F75AD8">
        <w:rPr>
          <w:rFonts w:hint="eastAsia"/>
          <w:noProof/>
          <w:sz w:val="24"/>
          <w:szCs w:val="24"/>
        </w:rPr>
        <w:t>「責任のある職務に就く女性が増えた」が</w:t>
      </w:r>
      <w:r w:rsidRPr="00F75AD8">
        <w:rPr>
          <w:rFonts w:hint="eastAsia"/>
          <w:noProof/>
          <w:sz w:val="24"/>
          <w:szCs w:val="24"/>
        </w:rPr>
        <w:t>40</w:t>
      </w:r>
      <w:r w:rsidRPr="00F75AD8">
        <w:rPr>
          <w:rFonts w:hint="eastAsia"/>
          <w:noProof/>
          <w:sz w:val="24"/>
          <w:szCs w:val="24"/>
        </w:rPr>
        <w:t>％、</w:t>
      </w:r>
      <w:r w:rsidR="00F75AD8">
        <w:rPr>
          <w:rFonts w:hint="eastAsia"/>
          <w:noProof/>
          <w:sz w:val="24"/>
          <w:szCs w:val="24"/>
        </w:rPr>
        <w:t>「女性の正規従業員以外の従業員が増えた」が</w:t>
      </w:r>
      <w:r w:rsidR="00F75AD8">
        <w:rPr>
          <w:rFonts w:hint="eastAsia"/>
          <w:noProof/>
          <w:sz w:val="24"/>
          <w:szCs w:val="24"/>
        </w:rPr>
        <w:t>31</w:t>
      </w:r>
      <w:r w:rsidR="00F75AD8">
        <w:rPr>
          <w:rFonts w:hint="eastAsia"/>
          <w:noProof/>
          <w:sz w:val="24"/>
          <w:szCs w:val="24"/>
        </w:rPr>
        <w:t>％となっています。一方、変わらないと回答</w:t>
      </w:r>
      <w:r w:rsidR="0065581D">
        <w:rPr>
          <w:rFonts w:hint="eastAsia"/>
          <w:noProof/>
          <w:sz w:val="24"/>
          <w:szCs w:val="24"/>
        </w:rPr>
        <w:t>した</w:t>
      </w:r>
      <w:r w:rsidR="00F75AD8">
        <w:rPr>
          <w:rFonts w:hint="eastAsia"/>
          <w:noProof/>
          <w:sz w:val="24"/>
          <w:szCs w:val="24"/>
        </w:rPr>
        <w:t>のは、「女性の採用」が</w:t>
      </w:r>
      <w:r w:rsidR="00F75AD8">
        <w:rPr>
          <w:rFonts w:hint="eastAsia"/>
          <w:noProof/>
          <w:sz w:val="24"/>
          <w:szCs w:val="24"/>
        </w:rPr>
        <w:t>6</w:t>
      </w:r>
      <w:r w:rsidR="0065581D">
        <w:rPr>
          <w:rFonts w:hint="eastAsia"/>
          <w:noProof/>
          <w:sz w:val="24"/>
          <w:szCs w:val="24"/>
        </w:rPr>
        <w:t>5</w:t>
      </w:r>
      <w:r w:rsidR="00F75AD8">
        <w:rPr>
          <w:rFonts w:hint="eastAsia"/>
          <w:noProof/>
          <w:sz w:val="24"/>
          <w:szCs w:val="24"/>
        </w:rPr>
        <w:t>％で一番高く、次いで「女性が配属される部署」</w:t>
      </w:r>
      <w:r w:rsidR="0065581D">
        <w:rPr>
          <w:rFonts w:hint="eastAsia"/>
          <w:noProof/>
          <w:sz w:val="24"/>
          <w:szCs w:val="24"/>
        </w:rPr>
        <w:t>が</w:t>
      </w:r>
      <w:r w:rsidR="00F75AD8">
        <w:rPr>
          <w:rFonts w:hint="eastAsia"/>
          <w:noProof/>
          <w:sz w:val="24"/>
          <w:szCs w:val="24"/>
        </w:rPr>
        <w:t>62</w:t>
      </w:r>
      <w:r w:rsidR="00F75AD8">
        <w:rPr>
          <w:rFonts w:hint="eastAsia"/>
          <w:noProof/>
          <w:sz w:val="24"/>
          <w:szCs w:val="24"/>
        </w:rPr>
        <w:t>％、「女性の</w:t>
      </w:r>
      <w:r w:rsidR="0065581D">
        <w:rPr>
          <w:rFonts w:hint="eastAsia"/>
          <w:noProof/>
          <w:sz w:val="24"/>
          <w:szCs w:val="24"/>
        </w:rPr>
        <w:t>時間外</w:t>
      </w:r>
      <w:r w:rsidR="00F75AD8">
        <w:rPr>
          <w:rFonts w:hint="eastAsia"/>
          <w:noProof/>
          <w:sz w:val="24"/>
          <w:szCs w:val="24"/>
        </w:rPr>
        <w:t>勤務」</w:t>
      </w:r>
      <w:r w:rsidR="0065581D">
        <w:rPr>
          <w:rFonts w:hint="eastAsia"/>
          <w:noProof/>
          <w:sz w:val="24"/>
          <w:szCs w:val="24"/>
        </w:rPr>
        <w:t>が</w:t>
      </w:r>
      <w:r w:rsidR="00F75AD8">
        <w:rPr>
          <w:rFonts w:hint="eastAsia"/>
          <w:noProof/>
          <w:sz w:val="24"/>
          <w:szCs w:val="24"/>
        </w:rPr>
        <w:t>55</w:t>
      </w:r>
      <w:r w:rsidR="00F75AD8">
        <w:rPr>
          <w:rFonts w:hint="eastAsia"/>
          <w:noProof/>
          <w:sz w:val="24"/>
          <w:szCs w:val="24"/>
        </w:rPr>
        <w:t>％とな</w:t>
      </w:r>
      <w:r w:rsidR="0065581D">
        <w:rPr>
          <w:rFonts w:hint="eastAsia"/>
          <w:noProof/>
          <w:sz w:val="24"/>
          <w:szCs w:val="24"/>
        </w:rPr>
        <w:t>っています</w:t>
      </w:r>
      <w:r w:rsidR="00F75AD8">
        <w:rPr>
          <w:rFonts w:hint="eastAsia"/>
          <w:noProof/>
          <w:sz w:val="24"/>
          <w:szCs w:val="24"/>
        </w:rPr>
        <w:t>。</w:t>
      </w:r>
    </w:p>
    <w:p w:rsidR="005F25FB" w:rsidRDefault="00F31B94" w:rsidP="0065581D">
      <w:pPr>
        <w:ind w:left="8610" w:hangingChars="4100" w:hanging="8610"/>
        <w:rPr>
          <w:sz w:val="24"/>
          <w:szCs w:val="24"/>
        </w:rPr>
      </w:pPr>
      <w:r>
        <w:rPr>
          <w:noProof/>
        </w:rPr>
        <w:lastRenderedPageBreak/>
        <w:drawing>
          <wp:anchor distT="0" distB="0" distL="114300" distR="114300" simplePos="0" relativeHeight="251667456" behindDoc="0" locked="0" layoutInCell="1" allowOverlap="1" wp14:anchorId="6422D4C4" wp14:editId="27494403">
            <wp:simplePos x="0" y="0"/>
            <wp:positionH relativeFrom="margin">
              <wp:align>left</wp:align>
            </wp:positionH>
            <wp:positionV relativeFrom="paragraph">
              <wp:posOffset>640715</wp:posOffset>
            </wp:positionV>
            <wp:extent cx="6353175" cy="3880485"/>
            <wp:effectExtent l="0" t="0" r="9525" b="5715"/>
            <wp:wrapSquare wrapText="bothSides"/>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726C82">
        <w:rPr>
          <w:noProof/>
        </w:rPr>
        <mc:AlternateContent>
          <mc:Choice Requires="wps">
            <w:drawing>
              <wp:anchor distT="0" distB="0" distL="114300" distR="114300" simplePos="0" relativeHeight="251671552" behindDoc="0" locked="0" layoutInCell="1" allowOverlap="1" wp14:anchorId="40C2F4A4" wp14:editId="12301158">
                <wp:simplePos x="0" y="0"/>
                <wp:positionH relativeFrom="column">
                  <wp:posOffset>-31115</wp:posOffset>
                </wp:positionH>
                <wp:positionV relativeFrom="paragraph">
                  <wp:posOffset>12065</wp:posOffset>
                </wp:positionV>
                <wp:extent cx="6477000" cy="46672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6477000" cy="4667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EE55B5" id="正方形/長方形 4" o:spid="_x0000_s1026" style="position:absolute;left:0;text-align:left;margin-left:-2.45pt;margin-top:.95pt;width:510pt;height:36.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" filled="f" strokecolor="black [3200]" strokeweight="1pt"/>
            </w:pict>
          </mc:Fallback>
        </mc:AlternateContent>
      </w:r>
      <w:r w:rsidR="00F75AD8" w:rsidRPr="00F75AD8">
        <w:rPr>
          <w:rFonts w:hint="eastAsia"/>
          <w:sz w:val="24"/>
          <w:szCs w:val="24"/>
        </w:rPr>
        <w:t>問５</w:t>
      </w:r>
      <w:r w:rsidR="00F75AD8">
        <w:rPr>
          <w:rFonts w:hint="eastAsia"/>
          <w:sz w:val="24"/>
          <w:szCs w:val="24"/>
        </w:rPr>
        <w:t xml:space="preserve">　貴事業所では、</w:t>
      </w:r>
      <w:r w:rsidR="005F25FB">
        <w:rPr>
          <w:rFonts w:hint="eastAsia"/>
          <w:sz w:val="24"/>
          <w:szCs w:val="24"/>
        </w:rPr>
        <w:t>女性を積極的に活用するため、何か取り組んでいることはありますか</w:t>
      </w:r>
    </w:p>
    <w:p w:rsidR="00B92690" w:rsidRPr="005F25FB" w:rsidRDefault="00D21135" w:rsidP="005F25FB">
      <w:pPr>
        <w:ind w:left="8610" w:hangingChars="4100" w:hanging="8610"/>
        <w:jc w:val="right"/>
        <w:rPr>
          <w:color w:val="A6A6A6" w:themeColor="background1" w:themeShade="A6"/>
          <w:sz w:val="24"/>
          <w:szCs w:val="24"/>
        </w:rPr>
      </w:pPr>
      <w:r>
        <w:rPr>
          <w:noProof/>
        </w:rPr>
        <mc:AlternateContent>
          <mc:Choice Requires="wps">
            <w:drawing>
              <wp:anchor distT="0" distB="0" distL="114300" distR="114300" simplePos="0" relativeHeight="251769856" behindDoc="0" locked="0" layoutInCell="1" allowOverlap="1" wp14:anchorId="1A9DDA7D" wp14:editId="34D3BCAF">
                <wp:simplePos x="0" y="0"/>
                <wp:positionH relativeFrom="column">
                  <wp:posOffset>25813</wp:posOffset>
                </wp:positionH>
                <wp:positionV relativeFrom="paragraph">
                  <wp:posOffset>411229</wp:posOffset>
                </wp:positionV>
                <wp:extent cx="6331910" cy="3880485"/>
                <wp:effectExtent l="0" t="0" r="12065" b="24765"/>
                <wp:wrapNone/>
                <wp:docPr id="35" name="正方形/長方形 35"/>
                <wp:cNvGraphicFramePr/>
                <a:graphic xmlns:a="http://schemas.openxmlformats.org/drawingml/2006/main">
                  <a:graphicData uri="http://schemas.microsoft.com/office/word/2010/wordprocessingShape">
                    <wps:wsp>
                      <wps:cNvSpPr/>
                      <wps:spPr>
                        <a:xfrm>
                          <a:off x="0" y="0"/>
                          <a:ext cx="6331910" cy="38804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388E9" id="正方形/長方形 35" o:spid="_x0000_s1026" style="position:absolute;left:0;text-align:left;margin-left:2.05pt;margin-top:32.4pt;width:498.6pt;height:305.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" filled="f" strokecolor="black [3213]" strokeweight="1pt"/>
            </w:pict>
          </mc:Fallback>
        </mc:AlternateContent>
      </w:r>
      <w:r w:rsidR="005F25FB" w:rsidRPr="00533AF8">
        <w:rPr>
          <w:noProof/>
          <w:sz w:val="24"/>
          <w:szCs w:val="24"/>
        </w:rPr>
        <mc:AlternateContent>
          <mc:Choice Requires="wps">
            <w:drawing>
              <wp:anchor distT="45720" distB="45720" distL="114300" distR="114300" simplePos="0" relativeHeight="251732992" behindDoc="0" locked="0" layoutInCell="1" allowOverlap="1" wp14:anchorId="7422133D" wp14:editId="5A48FD46">
                <wp:simplePos x="0" y="0"/>
                <wp:positionH relativeFrom="column">
                  <wp:posOffset>36446</wp:posOffset>
                </wp:positionH>
                <wp:positionV relativeFrom="paragraph">
                  <wp:posOffset>666410</wp:posOffset>
                </wp:positionV>
                <wp:extent cx="2966085" cy="3381154"/>
                <wp:effectExtent l="0" t="0" r="571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3381154"/>
                        </a:xfrm>
                        <a:prstGeom prst="rect">
                          <a:avLst/>
                        </a:prstGeom>
                        <a:solidFill>
                          <a:srgbClr val="FFFFFF"/>
                        </a:solidFill>
                        <a:ln w="9525">
                          <a:noFill/>
                          <a:miter lim="800000"/>
                          <a:headEnd/>
                          <a:tailEnd/>
                        </a:ln>
                      </wps:spPr>
                      <wps:txbx>
                        <w:txbxContent>
                          <w:p w:rsidR="00F31B94" w:rsidRDefault="00F31B94" w:rsidP="00533AF8">
                            <w:pPr>
                              <w:snapToGrid w:val="0"/>
                              <w:rPr>
                                <w:sz w:val="18"/>
                              </w:rPr>
                            </w:pPr>
                            <w:r>
                              <w:rPr>
                                <w:rFonts w:hint="eastAsia"/>
                                <w:sz w:val="18"/>
                              </w:rPr>
                              <w:t>女性の</w:t>
                            </w:r>
                            <w:r>
                              <w:rPr>
                                <w:sz w:val="18"/>
                              </w:rPr>
                              <w:t>活用に関する担当部局・担当者を設けるなど事業所内で</w:t>
                            </w:r>
                            <w:r>
                              <w:rPr>
                                <w:rFonts w:hint="eastAsia"/>
                                <w:sz w:val="18"/>
                              </w:rPr>
                              <w:t>推進体制を整備している</w:t>
                            </w:r>
                          </w:p>
                          <w:p w:rsidR="00533AF8" w:rsidRDefault="00533AF8" w:rsidP="00533AF8">
                            <w:pPr>
                              <w:snapToGrid w:val="0"/>
                              <w:rPr>
                                <w:sz w:val="18"/>
                              </w:rPr>
                            </w:pPr>
                            <w:r w:rsidRPr="00533AF8">
                              <w:rPr>
                                <w:rFonts w:hint="eastAsia"/>
                                <w:sz w:val="18"/>
                              </w:rPr>
                              <w:t>女性が</w:t>
                            </w:r>
                            <w:r w:rsidRPr="00533AF8">
                              <w:rPr>
                                <w:sz w:val="18"/>
                              </w:rPr>
                              <w:t>少ない職場・職種への女性従業員の配置や意欲と能力がある女性を積極</w:t>
                            </w:r>
                            <w:r w:rsidRPr="00533AF8">
                              <w:rPr>
                                <w:rFonts w:hint="eastAsia"/>
                                <w:sz w:val="18"/>
                              </w:rPr>
                              <w:t>的に</w:t>
                            </w:r>
                            <w:r w:rsidRPr="00533AF8">
                              <w:rPr>
                                <w:sz w:val="18"/>
                              </w:rPr>
                              <w:t>採用している。</w:t>
                            </w:r>
                          </w:p>
                          <w:p w:rsidR="00F31B94" w:rsidRDefault="00F31B94" w:rsidP="00F31B94">
                            <w:pPr>
                              <w:snapToGrid w:val="0"/>
                              <w:spacing w:line="72" w:lineRule="auto"/>
                              <w:rPr>
                                <w:sz w:val="18"/>
                              </w:rPr>
                            </w:pPr>
                          </w:p>
                          <w:p w:rsidR="00533AF8" w:rsidRDefault="00533AF8" w:rsidP="00533AF8">
                            <w:pPr>
                              <w:snapToGrid w:val="0"/>
                              <w:rPr>
                                <w:sz w:val="18"/>
                              </w:rPr>
                            </w:pPr>
                            <w:r>
                              <w:rPr>
                                <w:rFonts w:hint="eastAsia"/>
                                <w:sz w:val="18"/>
                              </w:rPr>
                              <w:t>性別により</w:t>
                            </w:r>
                            <w:r>
                              <w:rPr>
                                <w:sz w:val="18"/>
                              </w:rPr>
                              <w:t>評価することがないよう</w:t>
                            </w:r>
                            <w:r>
                              <w:rPr>
                                <w:rFonts w:hint="eastAsia"/>
                                <w:sz w:val="18"/>
                              </w:rPr>
                              <w:t>人事考課</w:t>
                            </w:r>
                            <w:r w:rsidR="00F31B94">
                              <w:rPr>
                                <w:rFonts w:hint="eastAsia"/>
                                <w:sz w:val="18"/>
                              </w:rPr>
                              <w:t>基準</w:t>
                            </w:r>
                            <w:r w:rsidR="00F31B94">
                              <w:rPr>
                                <w:sz w:val="18"/>
                              </w:rPr>
                              <w:t>を明確に定めている。</w:t>
                            </w:r>
                          </w:p>
                          <w:p w:rsidR="00F31B94" w:rsidRDefault="00F31B94" w:rsidP="00F31B94">
                            <w:pPr>
                              <w:snapToGrid w:val="0"/>
                              <w:spacing w:line="72" w:lineRule="auto"/>
                              <w:rPr>
                                <w:sz w:val="18"/>
                              </w:rPr>
                            </w:pPr>
                          </w:p>
                          <w:p w:rsidR="00F31B94" w:rsidRDefault="00F31B94" w:rsidP="00533AF8">
                            <w:pPr>
                              <w:snapToGrid w:val="0"/>
                              <w:rPr>
                                <w:sz w:val="18"/>
                              </w:rPr>
                            </w:pPr>
                            <w:r>
                              <w:rPr>
                                <w:rFonts w:hint="eastAsia"/>
                                <w:sz w:val="18"/>
                              </w:rPr>
                              <w:t>管理職や従業員</w:t>
                            </w:r>
                            <w:r>
                              <w:rPr>
                                <w:sz w:val="18"/>
                              </w:rPr>
                              <w:t>に対し女性活用の</w:t>
                            </w:r>
                            <w:r>
                              <w:rPr>
                                <w:rFonts w:hint="eastAsia"/>
                                <w:sz w:val="18"/>
                              </w:rPr>
                              <w:t>重要性に</w:t>
                            </w:r>
                            <w:r>
                              <w:rPr>
                                <w:sz w:val="18"/>
                              </w:rPr>
                              <w:t>ついての啓発を行っている。</w:t>
                            </w:r>
                          </w:p>
                          <w:p w:rsidR="00F31B94" w:rsidRDefault="00F31B94" w:rsidP="00F31B94">
                            <w:pPr>
                              <w:snapToGrid w:val="0"/>
                              <w:spacing w:line="72" w:lineRule="auto"/>
                              <w:rPr>
                                <w:sz w:val="18"/>
                              </w:rPr>
                            </w:pPr>
                          </w:p>
                          <w:p w:rsidR="00F31B94" w:rsidRDefault="00F31B94" w:rsidP="00533AF8">
                            <w:pPr>
                              <w:snapToGrid w:val="0"/>
                              <w:rPr>
                                <w:sz w:val="18"/>
                              </w:rPr>
                            </w:pPr>
                            <w:r>
                              <w:rPr>
                                <w:rFonts w:hint="eastAsia"/>
                                <w:sz w:val="18"/>
                              </w:rPr>
                              <w:t>業務に必要な知識や</w:t>
                            </w:r>
                            <w:r>
                              <w:rPr>
                                <w:sz w:val="18"/>
                              </w:rPr>
                              <w:t>能力、資格取得のための教育や研修を性別に関係なく実施している。</w:t>
                            </w:r>
                          </w:p>
                          <w:p w:rsidR="00F31B94" w:rsidRDefault="00F31B94" w:rsidP="005F25FB">
                            <w:pPr>
                              <w:snapToGrid w:val="0"/>
                              <w:rPr>
                                <w:sz w:val="18"/>
                              </w:rPr>
                            </w:pPr>
                          </w:p>
                          <w:p w:rsidR="00F31B94" w:rsidRDefault="00F31B94" w:rsidP="00533AF8">
                            <w:pPr>
                              <w:snapToGrid w:val="0"/>
                              <w:rPr>
                                <w:sz w:val="18"/>
                              </w:rPr>
                            </w:pPr>
                            <w:r>
                              <w:rPr>
                                <w:rFonts w:hint="eastAsia"/>
                                <w:sz w:val="18"/>
                              </w:rPr>
                              <w:t>仕事と家庭を両立</w:t>
                            </w:r>
                            <w:r>
                              <w:rPr>
                                <w:sz w:val="18"/>
                              </w:rPr>
                              <w:t>する</w:t>
                            </w:r>
                            <w:r>
                              <w:rPr>
                                <w:rFonts w:hint="eastAsia"/>
                                <w:sz w:val="18"/>
                              </w:rPr>
                              <w:t>ための</w:t>
                            </w:r>
                            <w:r>
                              <w:rPr>
                                <w:sz w:val="18"/>
                              </w:rPr>
                              <w:t>制度を充実させている。</w:t>
                            </w:r>
                          </w:p>
                          <w:p w:rsidR="00F31B94" w:rsidRDefault="00F31B94" w:rsidP="005F25FB">
                            <w:pPr>
                              <w:snapToGrid w:val="0"/>
                              <w:spacing w:line="120" w:lineRule="auto"/>
                              <w:rPr>
                                <w:sz w:val="18"/>
                              </w:rPr>
                            </w:pPr>
                          </w:p>
                          <w:p w:rsidR="00F31B94" w:rsidRDefault="00F31B94" w:rsidP="00F31B94">
                            <w:pPr>
                              <w:snapToGrid w:val="0"/>
                              <w:spacing w:line="72" w:lineRule="auto"/>
                              <w:rPr>
                                <w:sz w:val="18"/>
                              </w:rPr>
                            </w:pPr>
                          </w:p>
                          <w:p w:rsidR="00F31B94" w:rsidRDefault="00F31B94" w:rsidP="00533AF8">
                            <w:pPr>
                              <w:snapToGrid w:val="0"/>
                              <w:rPr>
                                <w:sz w:val="18"/>
                              </w:rPr>
                            </w:pPr>
                            <w:r>
                              <w:rPr>
                                <w:rFonts w:hint="eastAsia"/>
                                <w:sz w:val="18"/>
                              </w:rPr>
                              <w:t>女性</w:t>
                            </w:r>
                            <w:r>
                              <w:rPr>
                                <w:sz w:val="18"/>
                              </w:rPr>
                              <w:t>活用に関するセミナー等</w:t>
                            </w:r>
                            <w:r>
                              <w:rPr>
                                <w:rFonts w:hint="eastAsia"/>
                                <w:sz w:val="18"/>
                              </w:rPr>
                              <w:t>に</w:t>
                            </w:r>
                            <w:r>
                              <w:rPr>
                                <w:sz w:val="18"/>
                              </w:rPr>
                              <w:t>出席し、情報収集を図っている</w:t>
                            </w:r>
                            <w:r>
                              <w:rPr>
                                <w:rFonts w:hint="eastAsia"/>
                                <w:sz w:val="18"/>
                              </w:rPr>
                              <w:t>。</w:t>
                            </w:r>
                          </w:p>
                          <w:p w:rsidR="00F31B94" w:rsidRDefault="00F31B94" w:rsidP="005F25FB">
                            <w:pPr>
                              <w:snapToGrid w:val="0"/>
                              <w:rPr>
                                <w:sz w:val="18"/>
                              </w:rPr>
                            </w:pPr>
                          </w:p>
                          <w:p w:rsidR="00F31B94" w:rsidRDefault="00F31B94" w:rsidP="00F31B94">
                            <w:pPr>
                              <w:snapToGrid w:val="0"/>
                              <w:jc w:val="right"/>
                              <w:rPr>
                                <w:sz w:val="18"/>
                              </w:rPr>
                            </w:pPr>
                            <w:r>
                              <w:rPr>
                                <w:rFonts w:hint="eastAsia"/>
                                <w:sz w:val="18"/>
                              </w:rPr>
                              <w:t>その他</w:t>
                            </w:r>
                          </w:p>
                          <w:p w:rsidR="00F31B94" w:rsidRDefault="00F31B94" w:rsidP="00F31B94">
                            <w:pPr>
                              <w:snapToGrid w:val="0"/>
                              <w:spacing w:line="336" w:lineRule="auto"/>
                              <w:jc w:val="right"/>
                              <w:rPr>
                                <w:sz w:val="18"/>
                              </w:rPr>
                            </w:pPr>
                          </w:p>
                          <w:p w:rsidR="00F31B94" w:rsidRDefault="00F31B94" w:rsidP="00F31B94">
                            <w:pPr>
                              <w:snapToGrid w:val="0"/>
                              <w:jc w:val="right"/>
                              <w:rPr>
                                <w:sz w:val="18"/>
                              </w:rPr>
                            </w:pPr>
                            <w:r>
                              <w:rPr>
                                <w:rFonts w:hint="eastAsia"/>
                                <w:sz w:val="18"/>
                              </w:rPr>
                              <w:t>特に何もしていない</w:t>
                            </w:r>
                          </w:p>
                          <w:p w:rsidR="00F31B94" w:rsidRDefault="00F31B94" w:rsidP="005F25FB">
                            <w:pPr>
                              <w:snapToGrid w:val="0"/>
                              <w:spacing w:line="300" w:lineRule="auto"/>
                              <w:jc w:val="right"/>
                              <w:rPr>
                                <w:sz w:val="18"/>
                              </w:rPr>
                            </w:pPr>
                          </w:p>
                          <w:p w:rsidR="00F31B94" w:rsidRDefault="00F31B94" w:rsidP="00F31B94">
                            <w:pPr>
                              <w:snapToGrid w:val="0"/>
                              <w:jc w:val="right"/>
                              <w:rPr>
                                <w:sz w:val="18"/>
                              </w:rPr>
                            </w:pPr>
                            <w:r>
                              <w:rPr>
                                <w:rFonts w:hint="eastAsia"/>
                                <w:sz w:val="18"/>
                              </w:rPr>
                              <w:t>無回答</w:t>
                            </w:r>
                          </w:p>
                          <w:p w:rsidR="00F31B94" w:rsidRPr="00F31B94" w:rsidRDefault="00F31B94" w:rsidP="00533AF8">
                            <w:pPr>
                              <w:snapToGrid w:val="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FC6355" id="_x0000_t202" coordsize="21600,21600" o:spt="202" path="m,l,21600r21600,l21600,xe">
                <v:stroke joinstyle="miter"/>
                <v:path gradientshapeok="t" o:connecttype="rect"/>
              </v:shapetype>
              <v:shape id="テキスト ボックス 2" o:spid="_x0000_s1038" type="#_x0000_t202" style="position:absolute;left:0;text-align:left;margin-left:2.85pt;margin-top:52.45pt;width:233.55pt;height:266.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" stroked="f">
                <v:textbox>
                  <w:txbxContent>
                    <w:p w:rsidR="00F31B94" w:rsidRDefault="00F31B94" w:rsidP="00533AF8">
                      <w:pPr>
                        <w:snapToGrid w:val="0"/>
                        <w:rPr>
                          <w:rFonts w:hint="eastAsia"/>
                          <w:sz w:val="18"/>
                        </w:rPr>
                      </w:pPr>
                      <w:r>
                        <w:rPr>
                          <w:rFonts w:hint="eastAsia"/>
                          <w:sz w:val="18"/>
                        </w:rPr>
                        <w:t>女性の</w:t>
                      </w:r>
                      <w:r>
                        <w:rPr>
                          <w:sz w:val="18"/>
                        </w:rPr>
                        <w:t>活用に関する担当部局・担当者を設けるなど事業所内で</w:t>
                      </w:r>
                      <w:r>
                        <w:rPr>
                          <w:rFonts w:hint="eastAsia"/>
                          <w:sz w:val="18"/>
                        </w:rPr>
                        <w:t>推進体制を整備している</w:t>
                      </w:r>
                    </w:p>
                    <w:p w:rsidR="00533AF8" w:rsidRDefault="00533AF8" w:rsidP="00533AF8">
                      <w:pPr>
                        <w:snapToGrid w:val="0"/>
                        <w:rPr>
                          <w:sz w:val="18"/>
                        </w:rPr>
                      </w:pPr>
                      <w:r w:rsidRPr="00533AF8">
                        <w:rPr>
                          <w:rFonts w:hint="eastAsia"/>
                          <w:sz w:val="18"/>
                        </w:rPr>
                        <w:t>女性が</w:t>
                      </w:r>
                      <w:r w:rsidRPr="00533AF8">
                        <w:rPr>
                          <w:sz w:val="18"/>
                        </w:rPr>
                        <w:t>少ない職場・職種への女性従業員の配置や意欲と能力がある女性を積極</w:t>
                      </w:r>
                      <w:r w:rsidRPr="00533AF8">
                        <w:rPr>
                          <w:rFonts w:hint="eastAsia"/>
                          <w:sz w:val="18"/>
                        </w:rPr>
                        <w:t>的に</w:t>
                      </w:r>
                      <w:r w:rsidRPr="00533AF8">
                        <w:rPr>
                          <w:sz w:val="18"/>
                        </w:rPr>
                        <w:t>採用している。</w:t>
                      </w:r>
                    </w:p>
                    <w:p w:rsidR="00F31B94" w:rsidRDefault="00F31B94" w:rsidP="00F31B94">
                      <w:pPr>
                        <w:snapToGrid w:val="0"/>
                        <w:spacing w:line="72" w:lineRule="auto"/>
                        <w:rPr>
                          <w:rFonts w:hint="eastAsia"/>
                          <w:sz w:val="18"/>
                        </w:rPr>
                      </w:pPr>
                    </w:p>
                    <w:p w:rsidR="00533AF8" w:rsidRDefault="00533AF8" w:rsidP="00533AF8">
                      <w:pPr>
                        <w:snapToGrid w:val="0"/>
                        <w:rPr>
                          <w:sz w:val="18"/>
                        </w:rPr>
                      </w:pPr>
                      <w:r>
                        <w:rPr>
                          <w:rFonts w:hint="eastAsia"/>
                          <w:sz w:val="18"/>
                        </w:rPr>
                        <w:t>性別により</w:t>
                      </w:r>
                      <w:r>
                        <w:rPr>
                          <w:sz w:val="18"/>
                        </w:rPr>
                        <w:t>評価することがないよう</w:t>
                      </w:r>
                      <w:r>
                        <w:rPr>
                          <w:rFonts w:hint="eastAsia"/>
                          <w:sz w:val="18"/>
                        </w:rPr>
                        <w:t>人事考課</w:t>
                      </w:r>
                      <w:r w:rsidR="00F31B94">
                        <w:rPr>
                          <w:rFonts w:hint="eastAsia"/>
                          <w:sz w:val="18"/>
                        </w:rPr>
                        <w:t>基準</w:t>
                      </w:r>
                      <w:r w:rsidR="00F31B94">
                        <w:rPr>
                          <w:sz w:val="18"/>
                        </w:rPr>
                        <w:t>を明確に定めている。</w:t>
                      </w:r>
                    </w:p>
                    <w:p w:rsidR="00F31B94" w:rsidRDefault="00F31B94" w:rsidP="00F31B94">
                      <w:pPr>
                        <w:snapToGrid w:val="0"/>
                        <w:spacing w:line="72" w:lineRule="auto"/>
                        <w:rPr>
                          <w:rFonts w:hint="eastAsia"/>
                          <w:sz w:val="18"/>
                        </w:rPr>
                      </w:pPr>
                    </w:p>
                    <w:p w:rsidR="00F31B94" w:rsidRDefault="00F31B94" w:rsidP="00533AF8">
                      <w:pPr>
                        <w:snapToGrid w:val="0"/>
                        <w:rPr>
                          <w:sz w:val="18"/>
                        </w:rPr>
                      </w:pPr>
                      <w:r>
                        <w:rPr>
                          <w:rFonts w:hint="eastAsia"/>
                          <w:sz w:val="18"/>
                        </w:rPr>
                        <w:t>管理職や従業員</w:t>
                      </w:r>
                      <w:r>
                        <w:rPr>
                          <w:sz w:val="18"/>
                        </w:rPr>
                        <w:t>に対し女性活用の</w:t>
                      </w:r>
                      <w:r>
                        <w:rPr>
                          <w:rFonts w:hint="eastAsia"/>
                          <w:sz w:val="18"/>
                        </w:rPr>
                        <w:t>重要性に</w:t>
                      </w:r>
                      <w:r>
                        <w:rPr>
                          <w:sz w:val="18"/>
                        </w:rPr>
                        <w:t>ついての啓発を行っている。</w:t>
                      </w:r>
                    </w:p>
                    <w:p w:rsidR="00F31B94" w:rsidRDefault="00F31B94" w:rsidP="00F31B94">
                      <w:pPr>
                        <w:snapToGrid w:val="0"/>
                        <w:spacing w:line="72" w:lineRule="auto"/>
                        <w:rPr>
                          <w:rFonts w:hint="eastAsia"/>
                          <w:sz w:val="18"/>
                        </w:rPr>
                      </w:pPr>
                    </w:p>
                    <w:p w:rsidR="00F31B94" w:rsidRDefault="00F31B94" w:rsidP="00533AF8">
                      <w:pPr>
                        <w:snapToGrid w:val="0"/>
                        <w:rPr>
                          <w:sz w:val="18"/>
                        </w:rPr>
                      </w:pPr>
                      <w:r>
                        <w:rPr>
                          <w:rFonts w:hint="eastAsia"/>
                          <w:sz w:val="18"/>
                        </w:rPr>
                        <w:t>業務に必要な知識や</w:t>
                      </w:r>
                      <w:r>
                        <w:rPr>
                          <w:sz w:val="18"/>
                        </w:rPr>
                        <w:t>能力、資格取得のための教育や研修を性別に関係なく実施している。</w:t>
                      </w:r>
                    </w:p>
                    <w:p w:rsidR="00F31B94" w:rsidRDefault="00F31B94" w:rsidP="005F25FB">
                      <w:pPr>
                        <w:snapToGrid w:val="0"/>
                        <w:rPr>
                          <w:rFonts w:hint="eastAsia"/>
                          <w:sz w:val="18"/>
                        </w:rPr>
                      </w:pPr>
                    </w:p>
                    <w:p w:rsidR="00F31B94" w:rsidRDefault="00F31B94" w:rsidP="00533AF8">
                      <w:pPr>
                        <w:snapToGrid w:val="0"/>
                        <w:rPr>
                          <w:sz w:val="18"/>
                        </w:rPr>
                      </w:pPr>
                      <w:r>
                        <w:rPr>
                          <w:rFonts w:hint="eastAsia"/>
                          <w:sz w:val="18"/>
                        </w:rPr>
                        <w:t>仕事と家庭を両立</w:t>
                      </w:r>
                      <w:r>
                        <w:rPr>
                          <w:sz w:val="18"/>
                        </w:rPr>
                        <w:t>する</w:t>
                      </w:r>
                      <w:r>
                        <w:rPr>
                          <w:rFonts w:hint="eastAsia"/>
                          <w:sz w:val="18"/>
                        </w:rPr>
                        <w:t>ための</w:t>
                      </w:r>
                      <w:r>
                        <w:rPr>
                          <w:sz w:val="18"/>
                        </w:rPr>
                        <w:t>制度を充実させている。</w:t>
                      </w:r>
                    </w:p>
                    <w:p w:rsidR="00F31B94" w:rsidRDefault="00F31B94" w:rsidP="005F25FB">
                      <w:pPr>
                        <w:snapToGrid w:val="0"/>
                        <w:spacing w:line="120" w:lineRule="auto"/>
                        <w:rPr>
                          <w:rFonts w:hint="eastAsia"/>
                          <w:sz w:val="18"/>
                        </w:rPr>
                      </w:pPr>
                    </w:p>
                    <w:p w:rsidR="00F31B94" w:rsidRDefault="00F31B94" w:rsidP="00F31B94">
                      <w:pPr>
                        <w:snapToGrid w:val="0"/>
                        <w:spacing w:line="72" w:lineRule="auto"/>
                        <w:rPr>
                          <w:rFonts w:hint="eastAsia"/>
                          <w:sz w:val="18"/>
                        </w:rPr>
                      </w:pPr>
                    </w:p>
                    <w:p w:rsidR="00F31B94" w:rsidRDefault="00F31B94" w:rsidP="00533AF8">
                      <w:pPr>
                        <w:snapToGrid w:val="0"/>
                        <w:rPr>
                          <w:sz w:val="18"/>
                        </w:rPr>
                      </w:pPr>
                      <w:r>
                        <w:rPr>
                          <w:rFonts w:hint="eastAsia"/>
                          <w:sz w:val="18"/>
                        </w:rPr>
                        <w:t>女性</w:t>
                      </w:r>
                      <w:r>
                        <w:rPr>
                          <w:sz w:val="18"/>
                        </w:rPr>
                        <w:t>活用に関するセミナー等</w:t>
                      </w:r>
                      <w:r>
                        <w:rPr>
                          <w:rFonts w:hint="eastAsia"/>
                          <w:sz w:val="18"/>
                        </w:rPr>
                        <w:t>に</w:t>
                      </w:r>
                      <w:r>
                        <w:rPr>
                          <w:sz w:val="18"/>
                        </w:rPr>
                        <w:t>出席し、情報収集を図っている</w:t>
                      </w:r>
                      <w:r>
                        <w:rPr>
                          <w:rFonts w:hint="eastAsia"/>
                          <w:sz w:val="18"/>
                        </w:rPr>
                        <w:t>。</w:t>
                      </w:r>
                    </w:p>
                    <w:p w:rsidR="00F31B94" w:rsidRDefault="00F31B94" w:rsidP="005F25FB">
                      <w:pPr>
                        <w:snapToGrid w:val="0"/>
                        <w:rPr>
                          <w:sz w:val="18"/>
                        </w:rPr>
                      </w:pPr>
                    </w:p>
                    <w:p w:rsidR="00F31B94" w:rsidRDefault="00F31B94" w:rsidP="00F31B94">
                      <w:pPr>
                        <w:snapToGrid w:val="0"/>
                        <w:jc w:val="right"/>
                        <w:rPr>
                          <w:sz w:val="18"/>
                        </w:rPr>
                      </w:pPr>
                      <w:r>
                        <w:rPr>
                          <w:rFonts w:hint="eastAsia"/>
                          <w:sz w:val="18"/>
                        </w:rPr>
                        <w:t>その他</w:t>
                      </w:r>
                    </w:p>
                    <w:p w:rsidR="00F31B94" w:rsidRDefault="00F31B94" w:rsidP="00F31B94">
                      <w:pPr>
                        <w:snapToGrid w:val="0"/>
                        <w:spacing w:line="336" w:lineRule="auto"/>
                        <w:jc w:val="right"/>
                        <w:rPr>
                          <w:sz w:val="18"/>
                        </w:rPr>
                      </w:pPr>
                    </w:p>
                    <w:p w:rsidR="00F31B94" w:rsidRDefault="00F31B94" w:rsidP="00F31B94">
                      <w:pPr>
                        <w:snapToGrid w:val="0"/>
                        <w:jc w:val="right"/>
                        <w:rPr>
                          <w:sz w:val="18"/>
                        </w:rPr>
                      </w:pPr>
                      <w:r>
                        <w:rPr>
                          <w:rFonts w:hint="eastAsia"/>
                          <w:sz w:val="18"/>
                        </w:rPr>
                        <w:t>特に何もしていない</w:t>
                      </w:r>
                    </w:p>
                    <w:p w:rsidR="00F31B94" w:rsidRDefault="00F31B94" w:rsidP="005F25FB">
                      <w:pPr>
                        <w:snapToGrid w:val="0"/>
                        <w:spacing w:line="300" w:lineRule="auto"/>
                        <w:jc w:val="right"/>
                        <w:rPr>
                          <w:sz w:val="18"/>
                        </w:rPr>
                      </w:pPr>
                    </w:p>
                    <w:p w:rsidR="00F31B94" w:rsidRDefault="00F31B94" w:rsidP="00F31B94">
                      <w:pPr>
                        <w:snapToGrid w:val="0"/>
                        <w:jc w:val="right"/>
                        <w:rPr>
                          <w:rFonts w:hint="eastAsia"/>
                          <w:sz w:val="18"/>
                        </w:rPr>
                      </w:pPr>
                      <w:r>
                        <w:rPr>
                          <w:rFonts w:hint="eastAsia"/>
                          <w:sz w:val="18"/>
                        </w:rPr>
                        <w:t>無回答</w:t>
                      </w:r>
                    </w:p>
                    <w:p w:rsidR="00F31B94" w:rsidRPr="00F31B94" w:rsidRDefault="00F31B94" w:rsidP="00533AF8">
                      <w:pPr>
                        <w:snapToGrid w:val="0"/>
                        <w:rPr>
                          <w:rFonts w:hint="eastAsia"/>
                          <w:sz w:val="18"/>
                        </w:rPr>
                      </w:pPr>
                    </w:p>
                  </w:txbxContent>
                </v:textbox>
              </v:shape>
            </w:pict>
          </mc:Fallback>
        </mc:AlternateContent>
      </w:r>
      <w:r w:rsidR="005F25FB" w:rsidRPr="005F25FB">
        <w:rPr>
          <w:noProof/>
          <w:sz w:val="24"/>
          <w:szCs w:val="24"/>
        </w:rPr>
        <mc:AlternateContent>
          <mc:Choice Requires="wps">
            <w:drawing>
              <wp:anchor distT="45720" distB="45720" distL="114300" distR="114300" simplePos="0" relativeHeight="251736064" behindDoc="0" locked="0" layoutInCell="1" allowOverlap="1" wp14:anchorId="3D2958D8" wp14:editId="76423E51">
                <wp:simplePos x="0" y="0"/>
                <wp:positionH relativeFrom="column">
                  <wp:posOffset>2978785</wp:posOffset>
                </wp:positionH>
                <wp:positionV relativeFrom="paragraph">
                  <wp:posOffset>716753</wp:posOffset>
                </wp:positionV>
                <wp:extent cx="403860" cy="1404620"/>
                <wp:effectExtent l="0" t="0" r="0" b="0"/>
                <wp:wrapSquare wrapText="bothSides"/>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04620"/>
                        </a:xfrm>
                        <a:prstGeom prst="rect">
                          <a:avLst/>
                        </a:prstGeom>
                        <a:noFill/>
                        <a:ln w="9525">
                          <a:noFill/>
                          <a:miter lim="800000"/>
                          <a:headEnd/>
                          <a:tailEnd/>
                        </a:ln>
                      </wps:spPr>
                      <wps:txbx>
                        <w:txbxContent>
                          <w:p w:rsidR="005F25FB" w:rsidRPr="005F25FB" w:rsidRDefault="005F25FB">
                            <w:pPr>
                              <w:rPr>
                                <w:sz w:val="18"/>
                              </w:rPr>
                            </w:pPr>
                            <w:r w:rsidRPr="005F25FB">
                              <w:rPr>
                                <w:sz w:val="18"/>
                              </w:rPr>
                              <w:t>0</w:t>
                            </w:r>
                            <w:r w:rsidRPr="005F25FB">
                              <w:rPr>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090140" id="_x0000_s1039" type="#_x0000_t202" style="position:absolute;left:0;text-align:left;margin-left:234.55pt;margin-top:56.45pt;width:31.8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" filled="f" stroked="f">
                <v:textbox style="mso-fit-shape-to-text:t">
                  <w:txbxContent>
                    <w:p w:rsidR="005F25FB" w:rsidRPr="005F25FB" w:rsidRDefault="005F25FB">
                      <w:pPr>
                        <w:rPr>
                          <w:sz w:val="18"/>
                        </w:rPr>
                      </w:pPr>
                      <w:r w:rsidRPr="005F25FB">
                        <w:rPr>
                          <w:sz w:val="18"/>
                        </w:rPr>
                        <w:t>0</w:t>
                      </w:r>
                      <w:r w:rsidRPr="005F25FB">
                        <w:rPr>
                          <w:sz w:val="18"/>
                        </w:rPr>
                        <w:t>％</w:t>
                      </w:r>
                    </w:p>
                  </w:txbxContent>
                </v:textbox>
                <w10:wrap type="square"/>
              </v:shape>
            </w:pict>
          </mc:Fallback>
        </mc:AlternateContent>
      </w:r>
      <w:r w:rsidR="005F25FB">
        <w:rPr>
          <w:noProof/>
        </w:rPr>
        <mc:AlternateContent>
          <mc:Choice Requires="wps">
            <w:drawing>
              <wp:anchor distT="0" distB="0" distL="114300" distR="114300" simplePos="0" relativeHeight="251744256" behindDoc="0" locked="0" layoutInCell="1" allowOverlap="1" wp14:anchorId="665DA02F" wp14:editId="30D72788">
                <wp:simplePos x="0" y="0"/>
                <wp:positionH relativeFrom="column">
                  <wp:posOffset>3019646</wp:posOffset>
                </wp:positionH>
                <wp:positionV relativeFrom="paragraph">
                  <wp:posOffset>778318</wp:posOffset>
                </wp:positionV>
                <wp:extent cx="0" cy="243870"/>
                <wp:effectExtent l="0" t="0" r="19050" b="22860"/>
                <wp:wrapNone/>
                <wp:docPr id="192" name="直線コネクタ 1"/>
                <wp:cNvGraphicFramePr/>
                <a:graphic xmlns:a="http://schemas.openxmlformats.org/drawingml/2006/main">
                  <a:graphicData uri="http://schemas.microsoft.com/office/word/2010/wordprocessingShape">
                    <wps:wsp>
                      <wps:cNvCnPr/>
                      <wps:spPr>
                        <a:xfrm>
                          <a:off x="0" y="0"/>
                          <a:ext cx="0" cy="243870"/>
                        </a:xfrm>
                        <a:prstGeom prst="line">
                          <a:avLst/>
                        </a:prstGeom>
                        <a:ln>
                          <a:solidFill>
                            <a:schemeClr val="bg1">
                              <a:lumMod val="50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FAC9BD6" id="直線コネクタ 1" o:spid="_x0000_s1026" style="position:absolute;left:0;text-align:left;z-index:251744256;visibility:visible;mso-wrap-style:square;mso-wrap-distance-left:9pt;mso-wrap-distance-top:0;mso-wrap-distance-right:9pt;mso-wrap-distance-bottom:0;mso-position-horizontal:absolute;mso-position-horizontal-relative:text;mso-position-vertical:absolute;mso-position-vertical-relative:text" from="237.75pt,61.3pt" to="237.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" strokecolor="#7f7f7f [1612]" strokeweight="1pt">
                <v:stroke joinstyle="miter"/>
              </v:line>
            </w:pict>
          </mc:Fallback>
        </mc:AlternateContent>
      </w:r>
      <w:r w:rsidR="005F25FB">
        <w:rPr>
          <w:noProof/>
        </w:rPr>
        <mc:AlternateContent>
          <mc:Choice Requires="wps">
            <w:drawing>
              <wp:anchor distT="0" distB="0" distL="114300" distR="114300" simplePos="0" relativeHeight="251742208" behindDoc="0" locked="0" layoutInCell="1" allowOverlap="1" wp14:anchorId="49145AEE" wp14:editId="2CF14417">
                <wp:simplePos x="0" y="0"/>
                <wp:positionH relativeFrom="column">
                  <wp:posOffset>6028661</wp:posOffset>
                </wp:positionH>
                <wp:positionV relativeFrom="paragraph">
                  <wp:posOffset>788981</wp:posOffset>
                </wp:positionV>
                <wp:extent cx="0" cy="243870"/>
                <wp:effectExtent l="0" t="0" r="19050" b="22860"/>
                <wp:wrapNone/>
                <wp:docPr id="63" name="直線コネクタ 1"/>
                <wp:cNvGraphicFramePr/>
                <a:graphic xmlns:a="http://schemas.openxmlformats.org/drawingml/2006/main">
                  <a:graphicData uri="http://schemas.microsoft.com/office/word/2010/wordprocessingShape">
                    <wps:wsp>
                      <wps:cNvCnPr/>
                      <wps:spPr>
                        <a:xfrm>
                          <a:off x="0" y="0"/>
                          <a:ext cx="0" cy="243870"/>
                        </a:xfrm>
                        <a:prstGeom prst="line">
                          <a:avLst/>
                        </a:prstGeom>
                        <a:ln>
                          <a:solidFill>
                            <a:schemeClr val="bg1">
                              <a:lumMod val="85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B336205" id="直線コネクタ 1" o:spid="_x0000_s1026" style="position:absolute;left:0;text-align:left;z-index:251742208;visibility:visible;mso-wrap-style:square;mso-wrap-distance-left:9pt;mso-wrap-distance-top:0;mso-wrap-distance-right:9pt;mso-wrap-distance-bottom:0;mso-position-horizontal:absolute;mso-position-horizontal-relative:text;mso-position-vertical:absolute;mso-position-vertical-relative:text" from="474.7pt,62.1pt" to="474.7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" strokecolor="#d8d8d8 [2732]" strokeweight="1pt">
                <v:stroke joinstyle="miter"/>
              </v:line>
            </w:pict>
          </mc:Fallback>
        </mc:AlternateContent>
      </w:r>
      <w:r w:rsidR="005F25FB">
        <w:rPr>
          <w:noProof/>
        </w:rPr>
        <mc:AlternateContent>
          <mc:Choice Requires="wps">
            <w:drawing>
              <wp:anchor distT="0" distB="0" distL="114300" distR="114300" simplePos="0" relativeHeight="251740160" behindDoc="0" locked="0" layoutInCell="1" allowOverlap="1" wp14:anchorId="3ECDE1D9" wp14:editId="7B5E2436">
                <wp:simplePos x="0" y="0"/>
                <wp:positionH relativeFrom="column">
                  <wp:posOffset>5273749</wp:posOffset>
                </wp:positionH>
                <wp:positionV relativeFrom="paragraph">
                  <wp:posOffset>788951</wp:posOffset>
                </wp:positionV>
                <wp:extent cx="0" cy="243870"/>
                <wp:effectExtent l="0" t="0" r="19050" b="22860"/>
                <wp:wrapNone/>
                <wp:docPr id="62" name="直線コネクタ 1"/>
                <wp:cNvGraphicFramePr/>
                <a:graphic xmlns:a="http://schemas.openxmlformats.org/drawingml/2006/main">
                  <a:graphicData uri="http://schemas.microsoft.com/office/word/2010/wordprocessingShape">
                    <wps:wsp>
                      <wps:cNvCnPr/>
                      <wps:spPr>
                        <a:xfrm>
                          <a:off x="0" y="0"/>
                          <a:ext cx="0" cy="243870"/>
                        </a:xfrm>
                        <a:prstGeom prst="line">
                          <a:avLst/>
                        </a:prstGeom>
                        <a:ln>
                          <a:solidFill>
                            <a:schemeClr val="bg1">
                              <a:lumMod val="85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A4F3F91" id="直線コネクタ 1" o:spid="_x0000_s1026" style="position:absolute;left:0;text-align:left;z-index:251740160;visibility:visible;mso-wrap-style:square;mso-wrap-distance-left:9pt;mso-wrap-distance-top:0;mso-wrap-distance-right:9pt;mso-wrap-distance-bottom:0;mso-position-horizontal:absolute;mso-position-horizontal-relative:text;mso-position-vertical:absolute;mso-position-vertical-relative:text" from="415.25pt,62.1pt" to="415.25pt,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" strokecolor="#d8d8d8 [2732]" strokeweight="1pt">
                <v:stroke joinstyle="miter"/>
              </v:line>
            </w:pict>
          </mc:Fallback>
        </mc:AlternateContent>
      </w:r>
      <w:r w:rsidR="005F25FB">
        <w:rPr>
          <w:noProof/>
        </w:rPr>
        <mc:AlternateContent>
          <mc:Choice Requires="wps">
            <w:drawing>
              <wp:anchor distT="0" distB="0" distL="114300" distR="114300" simplePos="0" relativeHeight="251738112" behindDoc="0" locked="0" layoutInCell="1" allowOverlap="1" wp14:anchorId="65A01869" wp14:editId="49D56A75">
                <wp:simplePos x="0" y="0"/>
                <wp:positionH relativeFrom="column">
                  <wp:posOffset>4518838</wp:posOffset>
                </wp:positionH>
                <wp:positionV relativeFrom="paragraph">
                  <wp:posOffset>794267</wp:posOffset>
                </wp:positionV>
                <wp:extent cx="0" cy="243870"/>
                <wp:effectExtent l="0" t="0" r="19050" b="22860"/>
                <wp:wrapNone/>
                <wp:docPr id="61" name="直線コネクタ 1"/>
                <wp:cNvGraphicFramePr/>
                <a:graphic xmlns:a="http://schemas.openxmlformats.org/drawingml/2006/main">
                  <a:graphicData uri="http://schemas.microsoft.com/office/word/2010/wordprocessingShape">
                    <wps:wsp>
                      <wps:cNvCnPr/>
                      <wps:spPr>
                        <a:xfrm>
                          <a:off x="0" y="0"/>
                          <a:ext cx="0" cy="243870"/>
                        </a:xfrm>
                        <a:prstGeom prst="line">
                          <a:avLst/>
                        </a:prstGeom>
                        <a:ln>
                          <a:solidFill>
                            <a:schemeClr val="bg1">
                              <a:lumMod val="85000"/>
                            </a:schemeClr>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7D348BE" id="直線コネクタ 1" o:spid="_x0000_s1026" style="position:absolute;left:0;text-align:left;z-index:251738112;visibility:visible;mso-wrap-style:square;mso-wrap-distance-left:9pt;mso-wrap-distance-top:0;mso-wrap-distance-right:9pt;mso-wrap-distance-bottom:0;mso-position-horizontal:absolute;mso-position-horizontal-relative:text;mso-position-vertical:absolute;mso-position-vertical-relative:text" from="355.8pt,62.55pt" to="355.8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" strokecolor="#d8d8d8 [2732]" strokeweight="1pt">
                <v:stroke joinstyle="miter"/>
              </v:line>
            </w:pict>
          </mc:Fallback>
        </mc:AlternateContent>
      </w:r>
      <w:r w:rsidR="005F25FB">
        <w:rPr>
          <w:rFonts w:hint="eastAsia"/>
          <w:sz w:val="24"/>
          <w:szCs w:val="24"/>
        </w:rPr>
        <w:t>（</w:t>
      </w:r>
      <w:r w:rsidR="00A74E4B">
        <w:rPr>
          <w:rFonts w:hint="eastAsia"/>
          <w:sz w:val="24"/>
          <w:szCs w:val="24"/>
        </w:rPr>
        <w:t>複数回答）</w:t>
      </w:r>
    </w:p>
    <w:p w:rsidR="00FF6F51" w:rsidRPr="00C913C8" w:rsidRDefault="00FF6F51" w:rsidP="00BB4809">
      <w:pPr>
        <w:rPr>
          <w:sz w:val="24"/>
          <w:szCs w:val="24"/>
        </w:rPr>
      </w:pPr>
    </w:p>
    <w:p w:rsidR="00FF6F51" w:rsidRDefault="00FF6F51" w:rsidP="00A26547">
      <w:pPr>
        <w:ind w:firstLineChars="100" w:firstLine="240"/>
        <w:rPr>
          <w:sz w:val="24"/>
          <w:szCs w:val="24"/>
        </w:rPr>
      </w:pPr>
    </w:p>
    <w:p w:rsidR="005F5B95" w:rsidRDefault="005F5B95" w:rsidP="00A26547">
      <w:pPr>
        <w:ind w:firstLineChars="100" w:firstLine="240"/>
        <w:rPr>
          <w:sz w:val="24"/>
          <w:szCs w:val="24"/>
        </w:rPr>
      </w:pPr>
      <w:r w:rsidRPr="00AE0803">
        <w:rPr>
          <w:rFonts w:hint="eastAsia"/>
          <w:sz w:val="24"/>
          <w:szCs w:val="24"/>
        </w:rPr>
        <w:t>女性を積極的に活用するための取り組みとして、「仕事と家庭を</w:t>
      </w:r>
      <w:r w:rsidR="00A26547" w:rsidRPr="00AE0803">
        <w:rPr>
          <w:rFonts w:hint="eastAsia"/>
          <w:sz w:val="24"/>
          <w:szCs w:val="24"/>
        </w:rPr>
        <w:t>両立するための制度を充実させている」が</w:t>
      </w:r>
      <w:r w:rsidR="00A26547" w:rsidRPr="00AE0803">
        <w:rPr>
          <w:rFonts w:hint="eastAsia"/>
          <w:sz w:val="24"/>
          <w:szCs w:val="24"/>
        </w:rPr>
        <w:t>57.3</w:t>
      </w:r>
      <w:r w:rsidR="00A26547" w:rsidRPr="00AE0803">
        <w:rPr>
          <w:rFonts w:hint="eastAsia"/>
          <w:sz w:val="24"/>
          <w:szCs w:val="24"/>
        </w:rPr>
        <w:t>％と一番高く、次</w:t>
      </w:r>
      <w:r w:rsidR="0065581D">
        <w:rPr>
          <w:rFonts w:hint="eastAsia"/>
          <w:sz w:val="24"/>
          <w:szCs w:val="24"/>
        </w:rPr>
        <w:t>いで</w:t>
      </w:r>
      <w:r w:rsidR="00A26547" w:rsidRPr="00AE0803">
        <w:rPr>
          <w:rFonts w:hint="eastAsia"/>
          <w:sz w:val="24"/>
          <w:szCs w:val="24"/>
        </w:rPr>
        <w:t>「管理職や従業員に対し女性活用の重要性についての啓発を行っている」が</w:t>
      </w:r>
      <w:r w:rsidR="00A26547" w:rsidRPr="00AE0803">
        <w:rPr>
          <w:rFonts w:hint="eastAsia"/>
          <w:sz w:val="24"/>
          <w:szCs w:val="24"/>
        </w:rPr>
        <w:t>43.9</w:t>
      </w:r>
      <w:r w:rsidR="00A26547" w:rsidRPr="00AE0803">
        <w:rPr>
          <w:rFonts w:hint="eastAsia"/>
          <w:sz w:val="24"/>
          <w:szCs w:val="24"/>
        </w:rPr>
        <w:t>％、「女性活用に関するセミナー等に出席し、情報収集を図っている」</w:t>
      </w:r>
      <w:r w:rsidR="0065581D">
        <w:rPr>
          <w:rFonts w:hint="eastAsia"/>
          <w:sz w:val="24"/>
          <w:szCs w:val="24"/>
        </w:rPr>
        <w:t>が</w:t>
      </w:r>
      <w:r w:rsidR="00A26547" w:rsidRPr="00AE0803">
        <w:rPr>
          <w:rFonts w:hint="eastAsia"/>
          <w:sz w:val="24"/>
          <w:szCs w:val="24"/>
        </w:rPr>
        <w:t>37.8</w:t>
      </w:r>
      <w:r w:rsidR="00A26547" w:rsidRPr="00AE0803">
        <w:rPr>
          <w:rFonts w:hint="eastAsia"/>
          <w:sz w:val="24"/>
          <w:szCs w:val="24"/>
        </w:rPr>
        <w:t>％とな</w:t>
      </w:r>
      <w:r w:rsidR="0065581D">
        <w:rPr>
          <w:rFonts w:hint="eastAsia"/>
          <w:sz w:val="24"/>
          <w:szCs w:val="24"/>
        </w:rPr>
        <w:t>っています</w:t>
      </w:r>
      <w:r w:rsidR="00A26547" w:rsidRPr="00AE0803">
        <w:rPr>
          <w:rFonts w:hint="eastAsia"/>
          <w:sz w:val="24"/>
          <w:szCs w:val="24"/>
        </w:rPr>
        <w:t>。</w:t>
      </w:r>
      <w:r w:rsidR="00AE0803">
        <w:rPr>
          <w:rFonts w:hint="eastAsia"/>
          <w:sz w:val="24"/>
          <w:szCs w:val="24"/>
        </w:rPr>
        <w:t>一方で「</w:t>
      </w:r>
      <w:r w:rsidR="0065581D">
        <w:rPr>
          <w:rFonts w:hint="eastAsia"/>
          <w:sz w:val="24"/>
          <w:szCs w:val="24"/>
        </w:rPr>
        <w:t>特に</w:t>
      </w:r>
      <w:r w:rsidR="00AE0803">
        <w:rPr>
          <w:rFonts w:hint="eastAsia"/>
          <w:sz w:val="24"/>
          <w:szCs w:val="24"/>
        </w:rPr>
        <w:t>何もしていない」と回答した事業所は、</w:t>
      </w:r>
      <w:r w:rsidR="00AE0803">
        <w:rPr>
          <w:rFonts w:hint="eastAsia"/>
          <w:sz w:val="24"/>
          <w:szCs w:val="24"/>
        </w:rPr>
        <w:t>2.4</w:t>
      </w:r>
      <w:r w:rsidR="00AE0803">
        <w:rPr>
          <w:rFonts w:hint="eastAsia"/>
          <w:sz w:val="24"/>
          <w:szCs w:val="24"/>
        </w:rPr>
        <w:t>％</w:t>
      </w:r>
      <w:r w:rsidR="0065581D">
        <w:rPr>
          <w:rFonts w:hint="eastAsia"/>
          <w:sz w:val="24"/>
          <w:szCs w:val="24"/>
        </w:rPr>
        <w:t>となっています</w:t>
      </w:r>
      <w:r w:rsidR="00AE0803">
        <w:rPr>
          <w:rFonts w:hint="eastAsia"/>
          <w:sz w:val="24"/>
          <w:szCs w:val="24"/>
        </w:rPr>
        <w:t>。</w:t>
      </w:r>
    </w:p>
    <w:p w:rsidR="00AE0803" w:rsidRPr="0065581D" w:rsidRDefault="00AE0803" w:rsidP="00A26547">
      <w:pPr>
        <w:ind w:firstLineChars="100" w:firstLine="240"/>
        <w:rPr>
          <w:sz w:val="24"/>
          <w:szCs w:val="24"/>
        </w:rPr>
      </w:pPr>
    </w:p>
    <w:p w:rsidR="00FF6F51" w:rsidRDefault="00FF6F51" w:rsidP="00A26547">
      <w:pPr>
        <w:ind w:firstLineChars="100" w:firstLine="240"/>
        <w:rPr>
          <w:sz w:val="24"/>
          <w:szCs w:val="24"/>
        </w:rPr>
      </w:pPr>
    </w:p>
    <w:p w:rsidR="00FF6F51" w:rsidRDefault="00FF6F51" w:rsidP="00A26547">
      <w:pPr>
        <w:ind w:firstLineChars="100" w:firstLine="240"/>
        <w:rPr>
          <w:sz w:val="24"/>
          <w:szCs w:val="24"/>
        </w:rPr>
      </w:pPr>
    </w:p>
    <w:p w:rsidR="00FF6F51" w:rsidRDefault="00FF6F51" w:rsidP="00A26547">
      <w:pPr>
        <w:ind w:firstLineChars="100" w:firstLine="240"/>
        <w:rPr>
          <w:sz w:val="24"/>
          <w:szCs w:val="24"/>
        </w:rPr>
      </w:pPr>
    </w:p>
    <w:p w:rsidR="00FF6F51" w:rsidRDefault="00FF6F51" w:rsidP="00A26547">
      <w:pPr>
        <w:ind w:firstLineChars="100" w:firstLine="240"/>
        <w:rPr>
          <w:sz w:val="24"/>
          <w:szCs w:val="24"/>
        </w:rPr>
      </w:pPr>
    </w:p>
    <w:p w:rsidR="00FF6F51" w:rsidRDefault="00FF6F51" w:rsidP="00A26547">
      <w:pPr>
        <w:ind w:firstLineChars="100" w:firstLine="240"/>
        <w:rPr>
          <w:sz w:val="24"/>
          <w:szCs w:val="24"/>
        </w:rPr>
      </w:pPr>
    </w:p>
    <w:p w:rsidR="00FF6F51" w:rsidRDefault="00FF6F51" w:rsidP="00A26547">
      <w:pPr>
        <w:ind w:firstLineChars="100" w:firstLine="240"/>
        <w:rPr>
          <w:sz w:val="24"/>
          <w:szCs w:val="24"/>
        </w:rPr>
      </w:pPr>
    </w:p>
    <w:p w:rsidR="00FF6F51" w:rsidRDefault="00FF6F51" w:rsidP="00A26547">
      <w:pPr>
        <w:ind w:firstLineChars="100" w:firstLine="240"/>
        <w:rPr>
          <w:sz w:val="24"/>
          <w:szCs w:val="24"/>
        </w:rPr>
      </w:pPr>
    </w:p>
    <w:p w:rsidR="00FF6F51" w:rsidRDefault="00FF6F51" w:rsidP="00A26547">
      <w:pPr>
        <w:ind w:firstLineChars="100" w:firstLine="240"/>
        <w:rPr>
          <w:sz w:val="24"/>
          <w:szCs w:val="24"/>
        </w:rPr>
      </w:pPr>
    </w:p>
    <w:p w:rsidR="00FF6F51" w:rsidRDefault="00FF6F51" w:rsidP="001C5114">
      <w:pPr>
        <w:rPr>
          <w:sz w:val="24"/>
          <w:szCs w:val="24"/>
        </w:rPr>
      </w:pPr>
    </w:p>
    <w:p w:rsidR="00BB4809" w:rsidRDefault="00BB4809" w:rsidP="00A26547">
      <w:pPr>
        <w:ind w:firstLineChars="100" w:firstLine="240"/>
        <w:rPr>
          <w:sz w:val="24"/>
          <w:szCs w:val="24"/>
        </w:rPr>
      </w:pPr>
    </w:p>
    <w:p w:rsidR="00BB4809" w:rsidRDefault="00BB4809" w:rsidP="00A26547">
      <w:pPr>
        <w:ind w:firstLineChars="100" w:firstLine="240"/>
        <w:rPr>
          <w:sz w:val="24"/>
          <w:szCs w:val="24"/>
        </w:rPr>
      </w:pPr>
    </w:p>
    <w:p w:rsidR="005F25FB" w:rsidRDefault="005F25FB" w:rsidP="00A26547">
      <w:pPr>
        <w:ind w:firstLineChars="100" w:firstLine="240"/>
        <w:rPr>
          <w:sz w:val="24"/>
          <w:szCs w:val="24"/>
        </w:rPr>
      </w:pPr>
    </w:p>
    <w:p w:rsidR="005F25FB" w:rsidRDefault="005F25FB" w:rsidP="00A26547">
      <w:pPr>
        <w:ind w:firstLineChars="100" w:firstLine="240"/>
        <w:rPr>
          <w:sz w:val="24"/>
          <w:szCs w:val="24"/>
        </w:rPr>
      </w:pPr>
    </w:p>
    <w:p w:rsidR="005F25FB" w:rsidRDefault="005F25FB" w:rsidP="00A26547">
      <w:pPr>
        <w:ind w:firstLineChars="100" w:firstLine="240"/>
        <w:rPr>
          <w:sz w:val="24"/>
          <w:szCs w:val="24"/>
        </w:rPr>
      </w:pPr>
    </w:p>
    <w:p w:rsidR="00AE0803" w:rsidRDefault="00726C82" w:rsidP="00C913C8">
      <w:pPr>
        <w:rPr>
          <w:sz w:val="24"/>
          <w:szCs w:val="24"/>
        </w:rPr>
      </w:pPr>
      <w:r>
        <w:rPr>
          <w:noProof/>
          <w:sz w:val="24"/>
          <w:szCs w:val="24"/>
        </w:rPr>
        <w:lastRenderedPageBreak/>
        <mc:AlternateContent>
          <mc:Choice Requires="wps">
            <w:drawing>
              <wp:anchor distT="0" distB="0" distL="114300" distR="114300" simplePos="0" relativeHeight="251672576" behindDoc="0" locked="0" layoutInCell="1" allowOverlap="1">
                <wp:simplePos x="0" y="0"/>
                <wp:positionH relativeFrom="column">
                  <wp:posOffset>-76303</wp:posOffset>
                </wp:positionH>
                <wp:positionV relativeFrom="paragraph">
                  <wp:posOffset>-62142</wp:posOffset>
                </wp:positionV>
                <wp:extent cx="6267450" cy="47625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6267450" cy="4762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BB44A1" id="正方形/長方形 20" o:spid="_x0000_s1026" style="position:absolute;left:0;text-align:left;margin-left:-6pt;margin-top:-4.9pt;width:493.5pt;height:3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" filled="f" strokecolor="black [3200]" strokeweight="1pt"/>
            </w:pict>
          </mc:Fallback>
        </mc:AlternateContent>
      </w:r>
      <w:r w:rsidR="00AE0803">
        <w:rPr>
          <w:rFonts w:hint="eastAsia"/>
          <w:sz w:val="24"/>
          <w:szCs w:val="24"/>
        </w:rPr>
        <w:t>問６　貴事業所では、女性が管理職に就くことについてどのように考えていますか。</w:t>
      </w:r>
    </w:p>
    <w:p w:rsidR="00A74E4B" w:rsidRDefault="00D21135" w:rsidP="00A26547">
      <w:pPr>
        <w:ind w:firstLineChars="100" w:firstLine="210"/>
        <w:rPr>
          <w:sz w:val="24"/>
          <w:szCs w:val="24"/>
        </w:rPr>
      </w:pPr>
      <w:r>
        <w:rPr>
          <w:noProof/>
        </w:rPr>
        <mc:AlternateContent>
          <mc:Choice Requires="wps">
            <w:drawing>
              <wp:anchor distT="0" distB="0" distL="114300" distR="114300" simplePos="0" relativeHeight="251771904" behindDoc="0" locked="0" layoutInCell="1" allowOverlap="1" wp14:anchorId="7C74C278" wp14:editId="265582D6">
                <wp:simplePos x="0" y="0"/>
                <wp:positionH relativeFrom="column">
                  <wp:posOffset>121506</wp:posOffset>
                </wp:positionH>
                <wp:positionV relativeFrom="paragraph">
                  <wp:posOffset>347434</wp:posOffset>
                </wp:positionV>
                <wp:extent cx="6249507" cy="3162300"/>
                <wp:effectExtent l="0" t="0" r="18415" b="19050"/>
                <wp:wrapNone/>
                <wp:docPr id="56" name="正方形/長方形 56"/>
                <wp:cNvGraphicFramePr/>
                <a:graphic xmlns:a="http://schemas.openxmlformats.org/drawingml/2006/main">
                  <a:graphicData uri="http://schemas.microsoft.com/office/word/2010/wordprocessingShape">
                    <wps:wsp>
                      <wps:cNvSpPr/>
                      <wps:spPr>
                        <a:xfrm>
                          <a:off x="0" y="0"/>
                          <a:ext cx="6249507" cy="31623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5B8D4" id="正方形/長方形 56" o:spid="_x0000_s1026" style="position:absolute;left:0;text-align:left;margin-left:9.55pt;margin-top:27.35pt;width:492.1pt;height:24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" filled="f" strokecolor="black [3213]" strokeweight="1pt"/>
            </w:pict>
          </mc:Fallback>
        </mc:AlternateContent>
      </w:r>
      <w:r w:rsidR="005F25FB" w:rsidRPr="005F25FB">
        <w:rPr>
          <w:noProof/>
          <w:sz w:val="24"/>
          <w:szCs w:val="24"/>
        </w:rPr>
        <mc:AlternateContent>
          <mc:Choice Requires="wps">
            <w:drawing>
              <wp:anchor distT="45720" distB="45720" distL="114300" distR="0" simplePos="0" relativeHeight="251746304" behindDoc="0" locked="0" layoutInCell="1" allowOverlap="1" wp14:anchorId="795B0532" wp14:editId="33E34F5E">
                <wp:simplePos x="0" y="0"/>
                <wp:positionH relativeFrom="column">
                  <wp:posOffset>205578</wp:posOffset>
                </wp:positionH>
                <wp:positionV relativeFrom="paragraph">
                  <wp:posOffset>809625</wp:posOffset>
                </wp:positionV>
                <wp:extent cx="2817000" cy="1807200"/>
                <wp:effectExtent l="0" t="0" r="2540" b="3175"/>
                <wp:wrapSquare wrapText="bothSides"/>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000" cy="1807200"/>
                        </a:xfrm>
                        <a:prstGeom prst="rect">
                          <a:avLst/>
                        </a:prstGeom>
                        <a:solidFill>
                          <a:srgbClr val="FFFFFF"/>
                        </a:solidFill>
                        <a:ln w="9525">
                          <a:noFill/>
                          <a:miter lim="800000"/>
                          <a:headEnd/>
                          <a:tailEnd/>
                        </a:ln>
                      </wps:spPr>
                      <wps:txbx>
                        <w:txbxContent>
                          <w:p w:rsidR="005F25FB" w:rsidRDefault="005F25FB" w:rsidP="005F25FB">
                            <w:pPr>
                              <w:snapToGrid w:val="0"/>
                              <w:rPr>
                                <w:sz w:val="18"/>
                              </w:rPr>
                            </w:pPr>
                            <w:r w:rsidRPr="005F25FB">
                              <w:rPr>
                                <w:rFonts w:hint="eastAsia"/>
                                <w:sz w:val="18"/>
                              </w:rPr>
                              <w:t>意欲と</w:t>
                            </w:r>
                            <w:r w:rsidRPr="005F25FB">
                              <w:rPr>
                                <w:sz w:val="18"/>
                              </w:rPr>
                              <w:t>能力のある女性は積極的に管理職に登用した</w:t>
                            </w:r>
                            <w:r w:rsidRPr="005F25FB">
                              <w:rPr>
                                <w:rFonts w:hint="eastAsia"/>
                                <w:sz w:val="18"/>
                              </w:rPr>
                              <w:t>方</w:t>
                            </w:r>
                            <w:r w:rsidRPr="005F25FB">
                              <w:rPr>
                                <w:sz w:val="18"/>
                              </w:rPr>
                              <w:t>が良い</w:t>
                            </w:r>
                            <w:r w:rsidRPr="005F25FB">
                              <w:rPr>
                                <w:rFonts w:hint="eastAsia"/>
                                <w:sz w:val="18"/>
                              </w:rPr>
                              <w:t>。</w:t>
                            </w:r>
                          </w:p>
                          <w:p w:rsidR="005F25FB" w:rsidRDefault="005F25FB" w:rsidP="005F25FB">
                            <w:pPr>
                              <w:snapToGrid w:val="0"/>
                              <w:rPr>
                                <w:sz w:val="18"/>
                              </w:rPr>
                            </w:pPr>
                            <w:r>
                              <w:rPr>
                                <w:rFonts w:hint="eastAsia"/>
                                <w:sz w:val="18"/>
                              </w:rPr>
                              <w:t>女性の</w:t>
                            </w:r>
                            <w:r>
                              <w:rPr>
                                <w:sz w:val="18"/>
                              </w:rPr>
                              <w:t>多い職場であれば、管理職に登用した方が良い。</w:t>
                            </w:r>
                          </w:p>
                          <w:p w:rsidR="00C913C8" w:rsidRDefault="00C913C8" w:rsidP="005F25FB">
                            <w:pPr>
                              <w:snapToGrid w:val="0"/>
                              <w:rPr>
                                <w:sz w:val="18"/>
                              </w:rPr>
                            </w:pPr>
                          </w:p>
                          <w:p w:rsidR="005F25FB" w:rsidRDefault="005F25FB" w:rsidP="005F25FB">
                            <w:pPr>
                              <w:snapToGrid w:val="0"/>
                              <w:rPr>
                                <w:sz w:val="18"/>
                              </w:rPr>
                            </w:pPr>
                            <w:r>
                              <w:rPr>
                                <w:rFonts w:hint="eastAsia"/>
                                <w:sz w:val="18"/>
                              </w:rPr>
                              <w:t>どちらかというと</w:t>
                            </w:r>
                            <w:r>
                              <w:rPr>
                                <w:sz w:val="18"/>
                              </w:rPr>
                              <w:t>、管理職は男性が良い。</w:t>
                            </w:r>
                          </w:p>
                          <w:p w:rsidR="00C913C8" w:rsidRDefault="00C913C8" w:rsidP="005F25FB">
                            <w:pPr>
                              <w:snapToGrid w:val="0"/>
                              <w:rPr>
                                <w:sz w:val="18"/>
                              </w:rPr>
                            </w:pPr>
                          </w:p>
                          <w:p w:rsidR="005F25FB" w:rsidRDefault="005F25FB" w:rsidP="005F25FB">
                            <w:pPr>
                              <w:snapToGrid w:val="0"/>
                              <w:rPr>
                                <w:sz w:val="18"/>
                              </w:rPr>
                            </w:pPr>
                            <w:r>
                              <w:rPr>
                                <w:rFonts w:hint="eastAsia"/>
                                <w:sz w:val="18"/>
                              </w:rPr>
                              <w:t>現状では</w:t>
                            </w:r>
                            <w:r>
                              <w:rPr>
                                <w:sz w:val="18"/>
                              </w:rPr>
                              <w:t>、管理職に就くだけの経験や能力を備えた女性が少ない</w:t>
                            </w:r>
                            <w:r w:rsidR="00C913C8">
                              <w:rPr>
                                <w:rFonts w:hint="eastAsia"/>
                                <w:sz w:val="18"/>
                              </w:rPr>
                              <w:t>。</w:t>
                            </w:r>
                          </w:p>
                          <w:p w:rsidR="00C913C8" w:rsidRPr="005F25FB" w:rsidRDefault="00C913C8" w:rsidP="005F25FB">
                            <w:pPr>
                              <w:snapToGrid w:val="0"/>
                              <w:rPr>
                                <w:sz w:val="18"/>
                              </w:rPr>
                            </w:pPr>
                            <w:r>
                              <w:rPr>
                                <w:rFonts w:hint="eastAsia"/>
                                <w:sz w:val="18"/>
                              </w:rPr>
                              <w:t>女性は</w:t>
                            </w:r>
                            <w:r>
                              <w:rPr>
                                <w:sz w:val="18"/>
                              </w:rPr>
                              <w:t>、家事や子育て、介護などの負担も大きく、管理職に就くのは難しい。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6.2pt;margin-top:63.75pt;width:221.8pt;height:142.3pt;z-index:251746304;visibility:visible;mso-wrap-style:square;mso-width-percent:0;mso-height-percent:0;mso-wrap-distance-left:9pt;mso-wrap-distance-top:3.6pt;mso-wrap-distance-right:0;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" stroked="f">
                <v:textbox>
                  <w:txbxContent>
                    <w:p w:rsidR="005F25FB" w:rsidRDefault="005F25FB" w:rsidP="005F25FB">
                      <w:pPr>
                        <w:snapToGrid w:val="0"/>
                        <w:rPr>
                          <w:sz w:val="18"/>
                        </w:rPr>
                      </w:pPr>
                      <w:r w:rsidRPr="005F25FB">
                        <w:rPr>
                          <w:rFonts w:hint="eastAsia"/>
                          <w:sz w:val="18"/>
                        </w:rPr>
                        <w:t>意欲と</w:t>
                      </w:r>
                      <w:r w:rsidRPr="005F25FB">
                        <w:rPr>
                          <w:sz w:val="18"/>
                        </w:rPr>
                        <w:t>能力のある女性は積極的に管理職に登用した</w:t>
                      </w:r>
                      <w:r w:rsidRPr="005F25FB">
                        <w:rPr>
                          <w:rFonts w:hint="eastAsia"/>
                          <w:sz w:val="18"/>
                        </w:rPr>
                        <w:t>方</w:t>
                      </w:r>
                      <w:r w:rsidRPr="005F25FB">
                        <w:rPr>
                          <w:sz w:val="18"/>
                        </w:rPr>
                        <w:t>が良い</w:t>
                      </w:r>
                      <w:r w:rsidRPr="005F25FB">
                        <w:rPr>
                          <w:rFonts w:hint="eastAsia"/>
                          <w:sz w:val="18"/>
                        </w:rPr>
                        <w:t>。</w:t>
                      </w:r>
                    </w:p>
                    <w:p w:rsidR="005F25FB" w:rsidRDefault="005F25FB" w:rsidP="005F25FB">
                      <w:pPr>
                        <w:snapToGrid w:val="0"/>
                        <w:rPr>
                          <w:sz w:val="18"/>
                        </w:rPr>
                      </w:pPr>
                      <w:r>
                        <w:rPr>
                          <w:rFonts w:hint="eastAsia"/>
                          <w:sz w:val="18"/>
                        </w:rPr>
                        <w:t>女性の</w:t>
                      </w:r>
                      <w:r>
                        <w:rPr>
                          <w:sz w:val="18"/>
                        </w:rPr>
                        <w:t>多い職場であれば、管理職に登用した方が良い。</w:t>
                      </w:r>
                    </w:p>
                    <w:p w:rsidR="00C913C8" w:rsidRDefault="00C913C8" w:rsidP="005F25FB">
                      <w:pPr>
                        <w:snapToGrid w:val="0"/>
                        <w:rPr>
                          <w:rFonts w:hint="eastAsia"/>
                          <w:sz w:val="18"/>
                        </w:rPr>
                      </w:pPr>
                    </w:p>
                    <w:p w:rsidR="005F25FB" w:rsidRDefault="005F25FB" w:rsidP="005F25FB">
                      <w:pPr>
                        <w:snapToGrid w:val="0"/>
                        <w:rPr>
                          <w:sz w:val="18"/>
                        </w:rPr>
                      </w:pPr>
                      <w:r>
                        <w:rPr>
                          <w:rFonts w:hint="eastAsia"/>
                          <w:sz w:val="18"/>
                        </w:rPr>
                        <w:t>どちらかというと</w:t>
                      </w:r>
                      <w:r>
                        <w:rPr>
                          <w:sz w:val="18"/>
                        </w:rPr>
                        <w:t>、管理職は男性が良い。</w:t>
                      </w:r>
                    </w:p>
                    <w:p w:rsidR="00C913C8" w:rsidRDefault="00C913C8" w:rsidP="005F25FB">
                      <w:pPr>
                        <w:snapToGrid w:val="0"/>
                        <w:rPr>
                          <w:sz w:val="18"/>
                        </w:rPr>
                      </w:pPr>
                    </w:p>
                    <w:p w:rsidR="005F25FB" w:rsidRDefault="005F25FB" w:rsidP="005F25FB">
                      <w:pPr>
                        <w:snapToGrid w:val="0"/>
                        <w:rPr>
                          <w:sz w:val="18"/>
                        </w:rPr>
                      </w:pPr>
                      <w:r>
                        <w:rPr>
                          <w:rFonts w:hint="eastAsia"/>
                          <w:sz w:val="18"/>
                        </w:rPr>
                        <w:t>現状では</w:t>
                      </w:r>
                      <w:r>
                        <w:rPr>
                          <w:sz w:val="18"/>
                        </w:rPr>
                        <w:t>、管理職に就くだけの経験や能力を備えた女性が少ない</w:t>
                      </w:r>
                      <w:r w:rsidR="00C913C8">
                        <w:rPr>
                          <w:rFonts w:hint="eastAsia"/>
                          <w:sz w:val="18"/>
                        </w:rPr>
                        <w:t>。</w:t>
                      </w:r>
                    </w:p>
                    <w:p w:rsidR="00C913C8" w:rsidRPr="005F25FB" w:rsidRDefault="00C913C8" w:rsidP="005F25FB">
                      <w:pPr>
                        <w:snapToGrid w:val="0"/>
                        <w:rPr>
                          <w:rFonts w:hint="eastAsia"/>
                          <w:sz w:val="18"/>
                        </w:rPr>
                      </w:pPr>
                      <w:r>
                        <w:rPr>
                          <w:rFonts w:hint="eastAsia"/>
                          <w:sz w:val="18"/>
                        </w:rPr>
                        <w:t>女性は</w:t>
                      </w:r>
                      <w:r>
                        <w:rPr>
                          <w:sz w:val="18"/>
                        </w:rPr>
                        <w:t>、家事や子育て、介護などの負担も大きく、管理職に就くのは難しい。</w:t>
                      </w:r>
                    </w:p>
                  </w:txbxContent>
                </v:textbox>
                <w10:wrap type="square"/>
              </v:shape>
            </w:pict>
          </mc:Fallback>
        </mc:AlternateContent>
      </w:r>
      <w:r w:rsidR="001C5114">
        <w:rPr>
          <w:noProof/>
        </w:rPr>
        <w:drawing>
          <wp:anchor distT="0" distB="0" distL="114300" distR="114300" simplePos="0" relativeHeight="251668480" behindDoc="0" locked="0" layoutInCell="1" allowOverlap="1" wp14:anchorId="32689AE5" wp14:editId="720B238C">
            <wp:simplePos x="0" y="0"/>
            <wp:positionH relativeFrom="column">
              <wp:posOffset>130810</wp:posOffset>
            </wp:positionH>
            <wp:positionV relativeFrom="paragraph">
              <wp:posOffset>345440</wp:posOffset>
            </wp:positionV>
            <wp:extent cx="6238875" cy="3162300"/>
            <wp:effectExtent l="0" t="0" r="9525" b="0"/>
            <wp:wrapSquare wrapText="bothSides"/>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A74E4B">
        <w:rPr>
          <w:rFonts w:hint="eastAsia"/>
          <w:sz w:val="24"/>
          <w:szCs w:val="24"/>
        </w:rPr>
        <w:t xml:space="preserve">　　　　　　　　　　　　　　　　　　　　　　　　　　　　　　　（複数回答）</w:t>
      </w:r>
    </w:p>
    <w:p w:rsidR="00AE0803" w:rsidRPr="00C540BA" w:rsidRDefault="00AE0803" w:rsidP="00A26547">
      <w:pPr>
        <w:ind w:firstLineChars="100" w:firstLine="240"/>
        <w:rPr>
          <w:sz w:val="24"/>
          <w:szCs w:val="24"/>
        </w:rPr>
      </w:pPr>
    </w:p>
    <w:p w:rsidR="00FF6F51" w:rsidRDefault="00FF6F51" w:rsidP="00F25C71">
      <w:pPr>
        <w:ind w:firstLineChars="100" w:firstLine="240"/>
        <w:rPr>
          <w:sz w:val="24"/>
          <w:szCs w:val="24"/>
        </w:rPr>
      </w:pPr>
    </w:p>
    <w:p w:rsidR="00FF6F51" w:rsidRDefault="00FF6F51" w:rsidP="00F25C71">
      <w:pPr>
        <w:ind w:firstLineChars="100" w:firstLine="240"/>
        <w:rPr>
          <w:sz w:val="24"/>
          <w:szCs w:val="24"/>
        </w:rPr>
      </w:pPr>
    </w:p>
    <w:p w:rsidR="00AE0803" w:rsidRDefault="00326DB9" w:rsidP="00F25C71">
      <w:pPr>
        <w:ind w:firstLineChars="100" w:firstLine="240"/>
        <w:rPr>
          <w:sz w:val="24"/>
          <w:szCs w:val="24"/>
        </w:rPr>
      </w:pPr>
      <w:r>
        <w:rPr>
          <w:rFonts w:hint="eastAsia"/>
          <w:sz w:val="24"/>
          <w:szCs w:val="24"/>
        </w:rPr>
        <w:t>女性が管理職に就くことについての考え方について、</w:t>
      </w:r>
      <w:r>
        <w:rPr>
          <w:rFonts w:hint="eastAsia"/>
          <w:sz w:val="24"/>
          <w:szCs w:val="24"/>
        </w:rPr>
        <w:t>69.5%</w:t>
      </w:r>
      <w:r>
        <w:rPr>
          <w:rFonts w:hint="eastAsia"/>
          <w:sz w:val="24"/>
          <w:szCs w:val="24"/>
        </w:rPr>
        <w:t>が「意欲と能力のある女性は、積極的に</w:t>
      </w:r>
      <w:r w:rsidR="0065581D">
        <w:rPr>
          <w:rFonts w:hint="eastAsia"/>
          <w:sz w:val="24"/>
          <w:szCs w:val="24"/>
        </w:rPr>
        <w:t>管理職に</w:t>
      </w:r>
      <w:r>
        <w:rPr>
          <w:rFonts w:hint="eastAsia"/>
          <w:sz w:val="24"/>
          <w:szCs w:val="24"/>
        </w:rPr>
        <w:t>登用した方がよい」と答えています。一方で、</w:t>
      </w:r>
      <w:r>
        <w:rPr>
          <w:rFonts w:hint="eastAsia"/>
          <w:sz w:val="24"/>
          <w:szCs w:val="24"/>
        </w:rPr>
        <w:t>28%</w:t>
      </w:r>
      <w:r>
        <w:rPr>
          <w:rFonts w:hint="eastAsia"/>
          <w:sz w:val="24"/>
          <w:szCs w:val="24"/>
        </w:rPr>
        <w:t>が「現状では、管理職に就くだけの経験や能力を備えた女性が少ない」と</w:t>
      </w:r>
      <w:r w:rsidR="0065581D">
        <w:rPr>
          <w:rFonts w:hint="eastAsia"/>
          <w:sz w:val="24"/>
          <w:szCs w:val="24"/>
        </w:rPr>
        <w:t>回答</w:t>
      </w:r>
      <w:r>
        <w:rPr>
          <w:rFonts w:hint="eastAsia"/>
          <w:sz w:val="24"/>
          <w:szCs w:val="24"/>
        </w:rPr>
        <w:t>しています。</w:t>
      </w:r>
    </w:p>
    <w:p w:rsidR="00326DB9" w:rsidRDefault="00326DB9" w:rsidP="00326DB9">
      <w:pPr>
        <w:rPr>
          <w:sz w:val="24"/>
          <w:szCs w:val="24"/>
        </w:rPr>
      </w:pPr>
    </w:p>
    <w:p w:rsidR="00FF6F51" w:rsidRDefault="00FF6F51" w:rsidP="00326DB9">
      <w:pPr>
        <w:ind w:left="720" w:hangingChars="300" w:hanging="720"/>
        <w:rPr>
          <w:sz w:val="24"/>
          <w:szCs w:val="24"/>
        </w:rPr>
      </w:pPr>
    </w:p>
    <w:p w:rsidR="00FF6F51" w:rsidRDefault="00FF6F51" w:rsidP="00326DB9">
      <w:pPr>
        <w:ind w:left="720" w:hangingChars="300" w:hanging="720"/>
        <w:rPr>
          <w:sz w:val="24"/>
          <w:szCs w:val="24"/>
        </w:rPr>
      </w:pPr>
    </w:p>
    <w:p w:rsidR="00C913C8" w:rsidRDefault="00C913C8" w:rsidP="00326DB9">
      <w:pPr>
        <w:ind w:left="720" w:hangingChars="300" w:hanging="720"/>
        <w:rPr>
          <w:sz w:val="24"/>
          <w:szCs w:val="24"/>
        </w:rPr>
      </w:pPr>
    </w:p>
    <w:p w:rsidR="00C913C8" w:rsidRDefault="00C913C8" w:rsidP="00326DB9">
      <w:pPr>
        <w:ind w:left="720" w:hangingChars="300" w:hanging="720"/>
        <w:rPr>
          <w:sz w:val="24"/>
          <w:szCs w:val="24"/>
        </w:rPr>
      </w:pPr>
    </w:p>
    <w:p w:rsidR="00C913C8" w:rsidRDefault="00C913C8" w:rsidP="00326DB9">
      <w:pPr>
        <w:ind w:left="720" w:hangingChars="300" w:hanging="720"/>
        <w:rPr>
          <w:sz w:val="24"/>
          <w:szCs w:val="24"/>
        </w:rPr>
      </w:pPr>
    </w:p>
    <w:p w:rsidR="00C913C8" w:rsidRDefault="00C913C8" w:rsidP="00326DB9">
      <w:pPr>
        <w:ind w:left="720" w:hangingChars="300" w:hanging="720"/>
        <w:rPr>
          <w:sz w:val="24"/>
          <w:szCs w:val="24"/>
        </w:rPr>
      </w:pPr>
    </w:p>
    <w:p w:rsidR="00FF6F51" w:rsidRDefault="00FF6F51" w:rsidP="00326DB9">
      <w:pPr>
        <w:ind w:left="720" w:hangingChars="300" w:hanging="720"/>
        <w:rPr>
          <w:sz w:val="24"/>
          <w:szCs w:val="24"/>
        </w:rPr>
      </w:pPr>
    </w:p>
    <w:p w:rsidR="00FF6F51" w:rsidRDefault="00FF6F51" w:rsidP="00326DB9">
      <w:pPr>
        <w:ind w:left="720" w:hangingChars="300" w:hanging="720"/>
        <w:rPr>
          <w:sz w:val="24"/>
          <w:szCs w:val="24"/>
        </w:rPr>
      </w:pPr>
    </w:p>
    <w:p w:rsidR="00FF6F51" w:rsidRDefault="00FF6F51" w:rsidP="00326DB9">
      <w:pPr>
        <w:ind w:left="720" w:hangingChars="300" w:hanging="720"/>
        <w:rPr>
          <w:sz w:val="24"/>
          <w:szCs w:val="24"/>
        </w:rPr>
      </w:pPr>
    </w:p>
    <w:p w:rsidR="00FF6F51" w:rsidRDefault="00FF6F51" w:rsidP="00326DB9">
      <w:pPr>
        <w:ind w:left="720" w:hangingChars="300" w:hanging="720"/>
        <w:rPr>
          <w:sz w:val="24"/>
          <w:szCs w:val="24"/>
        </w:rPr>
      </w:pPr>
    </w:p>
    <w:p w:rsidR="00C913C8" w:rsidRDefault="00C913C8" w:rsidP="00326DB9">
      <w:pPr>
        <w:ind w:left="720" w:hangingChars="300" w:hanging="720"/>
        <w:rPr>
          <w:sz w:val="24"/>
          <w:szCs w:val="24"/>
        </w:rPr>
      </w:pPr>
    </w:p>
    <w:p w:rsidR="00C913C8" w:rsidRDefault="00C913C8" w:rsidP="00326DB9">
      <w:pPr>
        <w:ind w:left="720" w:hangingChars="300" w:hanging="720"/>
        <w:rPr>
          <w:sz w:val="24"/>
          <w:szCs w:val="24"/>
        </w:rPr>
      </w:pPr>
    </w:p>
    <w:p w:rsidR="00C913C8" w:rsidRDefault="00C913C8" w:rsidP="00326DB9">
      <w:pPr>
        <w:ind w:left="720" w:hangingChars="300" w:hanging="720"/>
        <w:rPr>
          <w:sz w:val="24"/>
          <w:szCs w:val="24"/>
        </w:rPr>
      </w:pPr>
    </w:p>
    <w:p w:rsidR="00C913C8" w:rsidRDefault="00C913C8" w:rsidP="00326DB9">
      <w:pPr>
        <w:ind w:left="720" w:hangingChars="300" w:hanging="720"/>
        <w:rPr>
          <w:sz w:val="24"/>
          <w:szCs w:val="24"/>
        </w:rPr>
      </w:pPr>
    </w:p>
    <w:p w:rsidR="00FF6F51" w:rsidRDefault="00FF6F51" w:rsidP="00326DB9">
      <w:pPr>
        <w:ind w:left="720" w:hangingChars="300" w:hanging="720"/>
        <w:rPr>
          <w:sz w:val="24"/>
          <w:szCs w:val="24"/>
        </w:rPr>
      </w:pPr>
    </w:p>
    <w:p w:rsidR="00FF6F51" w:rsidRDefault="00FF6F51" w:rsidP="00326DB9">
      <w:pPr>
        <w:ind w:left="720" w:hangingChars="300" w:hanging="720"/>
        <w:rPr>
          <w:sz w:val="24"/>
          <w:szCs w:val="24"/>
        </w:rPr>
      </w:pPr>
    </w:p>
    <w:p w:rsidR="00FF6F51" w:rsidRDefault="00FF6F51" w:rsidP="00326DB9">
      <w:pPr>
        <w:ind w:left="720" w:hangingChars="300" w:hanging="720"/>
        <w:rPr>
          <w:sz w:val="24"/>
          <w:szCs w:val="24"/>
        </w:rPr>
      </w:pPr>
    </w:p>
    <w:p w:rsidR="00FF6F51" w:rsidRDefault="00FF6F51" w:rsidP="00326DB9">
      <w:pPr>
        <w:ind w:left="720" w:hangingChars="300" w:hanging="720"/>
        <w:rPr>
          <w:sz w:val="24"/>
          <w:szCs w:val="24"/>
        </w:rPr>
      </w:pPr>
    </w:p>
    <w:p w:rsidR="001C5114" w:rsidRPr="00735855" w:rsidRDefault="0065581D" w:rsidP="00326DB9">
      <w:pPr>
        <w:ind w:left="723" w:hangingChars="300" w:hanging="723"/>
        <w:rPr>
          <w:b/>
          <w:sz w:val="24"/>
          <w:szCs w:val="24"/>
        </w:rPr>
      </w:pPr>
      <w:r w:rsidRPr="00735855">
        <w:rPr>
          <w:rFonts w:hint="eastAsia"/>
          <w:b/>
          <w:sz w:val="24"/>
          <w:szCs w:val="24"/>
        </w:rPr>
        <w:lastRenderedPageBreak/>
        <w:t>３．育児や介護との両立支援について</w:t>
      </w:r>
    </w:p>
    <w:p w:rsidR="00326DB9" w:rsidRDefault="00D21135" w:rsidP="00326DB9">
      <w:pPr>
        <w:ind w:left="630" w:hangingChars="300" w:hanging="630"/>
        <w:rPr>
          <w:sz w:val="24"/>
          <w:szCs w:val="24"/>
        </w:rPr>
      </w:pPr>
      <w:r>
        <w:rPr>
          <w:noProof/>
        </w:rPr>
        <mc:AlternateContent>
          <mc:Choice Requires="wps">
            <w:drawing>
              <wp:anchor distT="0" distB="0" distL="114300" distR="114300" simplePos="0" relativeHeight="251773952" behindDoc="0" locked="0" layoutInCell="1" allowOverlap="1" wp14:anchorId="73A44FA4" wp14:editId="01903D32">
                <wp:simplePos x="0" y="0"/>
                <wp:positionH relativeFrom="column">
                  <wp:posOffset>-123042</wp:posOffset>
                </wp:positionH>
                <wp:positionV relativeFrom="paragraph">
                  <wp:posOffset>549452</wp:posOffset>
                </wp:positionV>
                <wp:extent cx="6551428" cy="4390833"/>
                <wp:effectExtent l="0" t="0" r="20955" b="10160"/>
                <wp:wrapNone/>
                <wp:docPr id="57" name="正方形/長方形 57"/>
                <wp:cNvGraphicFramePr/>
                <a:graphic xmlns:a="http://schemas.openxmlformats.org/drawingml/2006/main">
                  <a:graphicData uri="http://schemas.microsoft.com/office/word/2010/wordprocessingShape">
                    <wps:wsp>
                      <wps:cNvSpPr/>
                      <wps:spPr>
                        <a:xfrm>
                          <a:off x="0" y="0"/>
                          <a:ext cx="6551428" cy="4390833"/>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EFEE2" id="正方形/長方形 57" o:spid="_x0000_s1026" style="position:absolute;left:0;text-align:left;margin-left:-9.7pt;margin-top:43.25pt;width:515.85pt;height:34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" filled="f" strokecolor="black [3213]" strokeweight="1pt"/>
            </w:pict>
          </mc:Fallback>
        </mc:AlternateContent>
      </w:r>
      <w:r w:rsidR="00C913C8" w:rsidRPr="00C913C8">
        <w:rPr>
          <w:noProof/>
          <w:sz w:val="24"/>
          <w:szCs w:val="24"/>
        </w:rPr>
        <mc:AlternateContent>
          <mc:Choice Requires="wps">
            <w:drawing>
              <wp:anchor distT="45720" distB="45720" distL="114300" distR="114300" simplePos="0" relativeHeight="251750400" behindDoc="0" locked="0" layoutInCell="1" allowOverlap="1" wp14:anchorId="5CAAA2CB" wp14:editId="193435FE">
                <wp:simplePos x="0" y="0"/>
                <wp:positionH relativeFrom="column">
                  <wp:posOffset>-123825</wp:posOffset>
                </wp:positionH>
                <wp:positionV relativeFrom="paragraph">
                  <wp:posOffset>3376930</wp:posOffset>
                </wp:positionV>
                <wp:extent cx="3093720" cy="382270"/>
                <wp:effectExtent l="0" t="0" r="0" b="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382270"/>
                        </a:xfrm>
                        <a:prstGeom prst="rect">
                          <a:avLst/>
                        </a:prstGeom>
                        <a:solidFill>
                          <a:srgbClr val="FFFFFF"/>
                        </a:solidFill>
                        <a:ln w="9525">
                          <a:noFill/>
                          <a:miter lim="800000"/>
                          <a:headEnd/>
                          <a:tailEnd/>
                        </a:ln>
                      </wps:spPr>
                      <wps:txbx>
                        <w:txbxContent>
                          <w:p w:rsidR="00C913C8" w:rsidRPr="00C913C8" w:rsidRDefault="00C913C8" w:rsidP="00C913C8">
                            <w:pPr>
                              <w:snapToGrid w:val="0"/>
                              <w:rPr>
                                <w:sz w:val="18"/>
                              </w:rPr>
                            </w:pPr>
                            <w:r>
                              <w:rPr>
                                <w:rFonts w:hint="eastAsia"/>
                                <w:sz w:val="18"/>
                              </w:rPr>
                              <w:t>育児</w:t>
                            </w:r>
                            <w:r>
                              <w:rPr>
                                <w:sz w:val="18"/>
                              </w:rPr>
                              <w:t>・介護休業者への職場</w:t>
                            </w:r>
                            <w:r>
                              <w:rPr>
                                <w:rFonts w:hint="eastAsia"/>
                                <w:sz w:val="18"/>
                              </w:rPr>
                              <w:t>復帰</w:t>
                            </w:r>
                            <w:r>
                              <w:rPr>
                                <w:sz w:val="18"/>
                              </w:rPr>
                              <w:t>プログラム</w:t>
                            </w:r>
                            <w:r>
                              <w:rPr>
                                <w:rFonts w:hint="eastAsia"/>
                                <w:sz w:val="18"/>
                              </w:rPr>
                              <w:t>を</w:t>
                            </w:r>
                            <w:r>
                              <w:rPr>
                                <w:sz w:val="18"/>
                              </w:rPr>
                              <w:t>実施している</w:t>
                            </w:r>
                            <w:r>
                              <w:rPr>
                                <w:rFonts w:hint="eastAsia"/>
                                <w:sz w:val="18"/>
                              </w:rPr>
                              <w:t>。</w:t>
                            </w:r>
                          </w:p>
                          <w:p w:rsidR="00C913C8" w:rsidRPr="00C913C8" w:rsidRDefault="00C913C8" w:rsidP="00C913C8">
                            <w:pPr>
                              <w:snapToGrid w:val="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4E8A3" id="_x0000_s1041" type="#_x0000_t202" style="position:absolute;left:0;text-align:left;margin-left:-9.75pt;margin-top:265.9pt;width:243.6pt;height:30.1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" stroked="f">
                <v:textbox>
                  <w:txbxContent>
                    <w:p w:rsidR="00C913C8" w:rsidRPr="00C913C8" w:rsidRDefault="00C913C8" w:rsidP="00C913C8">
                      <w:pPr>
                        <w:snapToGrid w:val="0"/>
                        <w:rPr>
                          <w:rFonts w:hint="eastAsia"/>
                          <w:sz w:val="18"/>
                        </w:rPr>
                      </w:pPr>
                      <w:r>
                        <w:rPr>
                          <w:rFonts w:hint="eastAsia"/>
                          <w:sz w:val="18"/>
                        </w:rPr>
                        <w:t>育児</w:t>
                      </w:r>
                      <w:r>
                        <w:rPr>
                          <w:sz w:val="18"/>
                        </w:rPr>
                        <w:t>・介護休業者への職場</w:t>
                      </w:r>
                      <w:r>
                        <w:rPr>
                          <w:rFonts w:hint="eastAsia"/>
                          <w:sz w:val="18"/>
                        </w:rPr>
                        <w:t>復帰</w:t>
                      </w:r>
                      <w:r>
                        <w:rPr>
                          <w:sz w:val="18"/>
                        </w:rPr>
                        <w:t>プログラム</w:t>
                      </w:r>
                      <w:r>
                        <w:rPr>
                          <w:rFonts w:hint="eastAsia"/>
                          <w:sz w:val="18"/>
                        </w:rPr>
                        <w:t>を</w:t>
                      </w:r>
                      <w:r>
                        <w:rPr>
                          <w:sz w:val="18"/>
                        </w:rPr>
                        <w:t>実施している</w:t>
                      </w:r>
                      <w:r>
                        <w:rPr>
                          <w:rFonts w:hint="eastAsia"/>
                          <w:sz w:val="18"/>
                        </w:rPr>
                        <w:t>。</w:t>
                      </w:r>
                    </w:p>
                    <w:p w:rsidR="00C913C8" w:rsidRPr="00C913C8" w:rsidRDefault="00C913C8" w:rsidP="00C913C8">
                      <w:pPr>
                        <w:snapToGrid w:val="0"/>
                        <w:rPr>
                          <w:rFonts w:hint="eastAsia"/>
                          <w:sz w:val="18"/>
                        </w:rPr>
                      </w:pPr>
                    </w:p>
                  </w:txbxContent>
                </v:textbox>
              </v:shape>
            </w:pict>
          </mc:Fallback>
        </mc:AlternateContent>
      </w:r>
      <w:r w:rsidR="00C913C8" w:rsidRPr="00C913C8">
        <w:rPr>
          <w:noProof/>
          <w:sz w:val="24"/>
          <w:szCs w:val="24"/>
        </w:rPr>
        <mc:AlternateContent>
          <mc:Choice Requires="wps">
            <w:drawing>
              <wp:anchor distT="45720" distB="45720" distL="114300" distR="114300" simplePos="0" relativeHeight="251748352" behindDoc="0" locked="0" layoutInCell="1" allowOverlap="1" wp14:anchorId="03080880" wp14:editId="663AC4F4">
                <wp:simplePos x="0" y="0"/>
                <wp:positionH relativeFrom="column">
                  <wp:posOffset>-118745</wp:posOffset>
                </wp:positionH>
                <wp:positionV relativeFrom="paragraph">
                  <wp:posOffset>2505710</wp:posOffset>
                </wp:positionV>
                <wp:extent cx="3093720" cy="680085"/>
                <wp:effectExtent l="0" t="0" r="0" b="5715"/>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680085"/>
                        </a:xfrm>
                        <a:prstGeom prst="rect">
                          <a:avLst/>
                        </a:prstGeom>
                        <a:solidFill>
                          <a:srgbClr val="FFFFFF"/>
                        </a:solidFill>
                        <a:ln w="9525">
                          <a:noFill/>
                          <a:miter lim="800000"/>
                          <a:headEnd/>
                          <a:tailEnd/>
                        </a:ln>
                      </wps:spPr>
                      <wps:txbx>
                        <w:txbxContent>
                          <w:p w:rsidR="00C913C8" w:rsidRPr="00C913C8" w:rsidRDefault="00C913C8" w:rsidP="00C913C8">
                            <w:pPr>
                              <w:snapToGrid w:val="0"/>
                              <w:rPr>
                                <w:sz w:val="18"/>
                              </w:rPr>
                            </w:pPr>
                            <w:r w:rsidRPr="00C913C8">
                              <w:rPr>
                                <w:rFonts w:hint="eastAsia"/>
                                <w:sz w:val="18"/>
                              </w:rPr>
                              <w:t>在宅勤務や</w:t>
                            </w:r>
                            <w:r w:rsidRPr="00C913C8">
                              <w:rPr>
                                <w:sz w:val="18"/>
                              </w:rPr>
                              <w:t>フレックスタイムな</w:t>
                            </w:r>
                            <w:r w:rsidRPr="00C913C8">
                              <w:rPr>
                                <w:rFonts w:hint="eastAsia"/>
                                <w:sz w:val="18"/>
                              </w:rPr>
                              <w:t>ど</w:t>
                            </w:r>
                            <w:r w:rsidRPr="00C913C8">
                              <w:rPr>
                                <w:sz w:val="18"/>
                              </w:rPr>
                              <w:t>柔軟な勤務体制を採用している</w:t>
                            </w:r>
                            <w:r w:rsidRPr="00C913C8">
                              <w:rPr>
                                <w:rFonts w:hint="eastAsia"/>
                                <w:sz w:val="18"/>
                              </w:rPr>
                              <w:t>。</w:t>
                            </w:r>
                          </w:p>
                          <w:p w:rsidR="00C913C8" w:rsidRPr="00C913C8" w:rsidRDefault="00C913C8" w:rsidP="00C913C8">
                            <w:pPr>
                              <w:snapToGrid w:val="0"/>
                              <w:rPr>
                                <w:sz w:val="18"/>
                              </w:rPr>
                            </w:pPr>
                            <w:r w:rsidRPr="00C913C8">
                              <w:rPr>
                                <w:rFonts w:hint="eastAsia"/>
                                <w:sz w:val="18"/>
                              </w:rPr>
                              <w:t>育児・介護中の</w:t>
                            </w:r>
                            <w:r w:rsidRPr="00C913C8">
                              <w:rPr>
                                <w:sz w:val="18"/>
                              </w:rPr>
                              <w:t>従業員に対し、</w:t>
                            </w:r>
                            <w:r w:rsidRPr="00C913C8">
                              <w:rPr>
                                <w:rFonts w:hint="eastAsia"/>
                                <w:sz w:val="18"/>
                              </w:rPr>
                              <w:t>始業</w:t>
                            </w:r>
                            <w:r w:rsidRPr="00C913C8">
                              <w:rPr>
                                <w:sz w:val="18"/>
                              </w:rPr>
                              <w:t>・終業時間の繰り上げ・繰り下げの制度を設けている。</w:t>
                            </w:r>
                          </w:p>
                          <w:p w:rsidR="00C913C8" w:rsidRPr="00C913C8" w:rsidRDefault="00C913C8" w:rsidP="00C913C8">
                            <w:pPr>
                              <w:snapToGrid w:val="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BA7F5" id="_x0000_s1042" type="#_x0000_t202" style="position:absolute;left:0;text-align:left;margin-left:-9.35pt;margin-top:197.3pt;width:243.6pt;height:53.5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" stroked="f">
                <v:textbox>
                  <w:txbxContent>
                    <w:p w:rsidR="00C913C8" w:rsidRPr="00C913C8" w:rsidRDefault="00C913C8" w:rsidP="00C913C8">
                      <w:pPr>
                        <w:snapToGrid w:val="0"/>
                        <w:rPr>
                          <w:sz w:val="18"/>
                        </w:rPr>
                      </w:pPr>
                      <w:r w:rsidRPr="00C913C8">
                        <w:rPr>
                          <w:rFonts w:hint="eastAsia"/>
                          <w:sz w:val="18"/>
                        </w:rPr>
                        <w:t>在宅勤務や</w:t>
                      </w:r>
                      <w:r w:rsidRPr="00C913C8">
                        <w:rPr>
                          <w:sz w:val="18"/>
                        </w:rPr>
                        <w:t>フレックスタイムな</w:t>
                      </w:r>
                      <w:r w:rsidRPr="00C913C8">
                        <w:rPr>
                          <w:rFonts w:hint="eastAsia"/>
                          <w:sz w:val="18"/>
                        </w:rPr>
                        <w:t>ど</w:t>
                      </w:r>
                      <w:r w:rsidRPr="00C913C8">
                        <w:rPr>
                          <w:sz w:val="18"/>
                        </w:rPr>
                        <w:t>柔軟な勤務体制を採用している</w:t>
                      </w:r>
                      <w:r w:rsidRPr="00C913C8">
                        <w:rPr>
                          <w:rFonts w:hint="eastAsia"/>
                          <w:sz w:val="18"/>
                        </w:rPr>
                        <w:t>。</w:t>
                      </w:r>
                    </w:p>
                    <w:p w:rsidR="00C913C8" w:rsidRPr="00C913C8" w:rsidRDefault="00C913C8" w:rsidP="00C913C8">
                      <w:pPr>
                        <w:snapToGrid w:val="0"/>
                        <w:rPr>
                          <w:sz w:val="18"/>
                        </w:rPr>
                      </w:pPr>
                      <w:r w:rsidRPr="00C913C8">
                        <w:rPr>
                          <w:rFonts w:hint="eastAsia"/>
                          <w:sz w:val="18"/>
                        </w:rPr>
                        <w:t>育児・介護中の</w:t>
                      </w:r>
                      <w:r w:rsidRPr="00C913C8">
                        <w:rPr>
                          <w:sz w:val="18"/>
                        </w:rPr>
                        <w:t>従業員に対し、</w:t>
                      </w:r>
                      <w:r w:rsidRPr="00C913C8">
                        <w:rPr>
                          <w:rFonts w:hint="eastAsia"/>
                          <w:sz w:val="18"/>
                        </w:rPr>
                        <w:t>始業</w:t>
                      </w:r>
                      <w:r w:rsidRPr="00C913C8">
                        <w:rPr>
                          <w:sz w:val="18"/>
                        </w:rPr>
                        <w:t>・終業時間の繰り上げ・繰り下げの制度を設けている。</w:t>
                      </w:r>
                    </w:p>
                    <w:p w:rsidR="00C913C8" w:rsidRPr="00C913C8" w:rsidRDefault="00C913C8" w:rsidP="00C913C8">
                      <w:pPr>
                        <w:snapToGrid w:val="0"/>
                        <w:rPr>
                          <w:rFonts w:hint="eastAsia"/>
                          <w:sz w:val="18"/>
                        </w:rPr>
                      </w:pPr>
                    </w:p>
                  </w:txbxContent>
                </v:textbox>
              </v:shape>
            </w:pict>
          </mc:Fallback>
        </mc:AlternateContent>
      </w:r>
      <w:r w:rsidR="00C913C8" w:rsidRPr="00C913C8">
        <w:rPr>
          <w:noProof/>
          <w:sz w:val="24"/>
          <w:szCs w:val="24"/>
        </w:rPr>
        <mc:AlternateContent>
          <mc:Choice Requires="wps">
            <w:drawing>
              <wp:anchor distT="45720" distB="45720" distL="114300" distR="114300" simplePos="0" relativeHeight="251752448" behindDoc="0" locked="0" layoutInCell="1" allowOverlap="1" wp14:anchorId="77A2B628" wp14:editId="3833147E">
                <wp:simplePos x="0" y="0"/>
                <wp:positionH relativeFrom="column">
                  <wp:posOffset>950846</wp:posOffset>
                </wp:positionH>
                <wp:positionV relativeFrom="paragraph">
                  <wp:posOffset>3111899</wp:posOffset>
                </wp:positionV>
                <wp:extent cx="1987934" cy="212651"/>
                <wp:effectExtent l="0" t="0" r="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934" cy="212651"/>
                        </a:xfrm>
                        <a:prstGeom prst="rect">
                          <a:avLst/>
                        </a:prstGeom>
                        <a:solidFill>
                          <a:srgbClr val="FFFFFF"/>
                        </a:solidFill>
                        <a:ln w="9525">
                          <a:noFill/>
                          <a:miter lim="800000"/>
                          <a:headEnd/>
                          <a:tailEnd/>
                        </a:ln>
                      </wps:spPr>
                      <wps:txbx>
                        <w:txbxContent>
                          <w:p w:rsidR="00C913C8" w:rsidRPr="00C913C8" w:rsidRDefault="00C913C8" w:rsidP="00C913C8">
                            <w:pPr>
                              <w:snapToGrid w:val="0"/>
                              <w:rPr>
                                <w:sz w:val="18"/>
                              </w:rPr>
                            </w:pPr>
                            <w:r>
                              <w:rPr>
                                <w:rFonts w:hint="eastAsia"/>
                                <w:sz w:val="18"/>
                              </w:rPr>
                              <w:t>事業所内に</w:t>
                            </w:r>
                            <w:r>
                              <w:rPr>
                                <w:sz w:val="18"/>
                              </w:rPr>
                              <w:t>託児施設を設けている。</w:t>
                            </w:r>
                          </w:p>
                          <w:p w:rsidR="00C913C8" w:rsidRPr="00C913C8" w:rsidRDefault="00C913C8" w:rsidP="00C913C8">
                            <w:pPr>
                              <w:snapToGrid w:val="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382E4" id="_x0000_s1043" type="#_x0000_t202" style="position:absolute;left:0;text-align:left;margin-left:74.85pt;margin-top:245.05pt;width:156.55pt;height:16.7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" stroked="f">
                <v:textbox>
                  <w:txbxContent>
                    <w:p w:rsidR="00C913C8" w:rsidRPr="00C913C8" w:rsidRDefault="00C913C8" w:rsidP="00C913C8">
                      <w:pPr>
                        <w:snapToGrid w:val="0"/>
                        <w:rPr>
                          <w:rFonts w:hint="eastAsia"/>
                          <w:sz w:val="18"/>
                        </w:rPr>
                      </w:pPr>
                      <w:r>
                        <w:rPr>
                          <w:rFonts w:hint="eastAsia"/>
                          <w:sz w:val="18"/>
                        </w:rPr>
                        <w:t>事業所内に</w:t>
                      </w:r>
                      <w:r>
                        <w:rPr>
                          <w:sz w:val="18"/>
                        </w:rPr>
                        <w:t>託児施設を設けている。</w:t>
                      </w:r>
                    </w:p>
                    <w:p w:rsidR="00C913C8" w:rsidRPr="00C913C8" w:rsidRDefault="00C913C8" w:rsidP="00C913C8">
                      <w:pPr>
                        <w:snapToGrid w:val="0"/>
                        <w:rPr>
                          <w:rFonts w:hint="eastAsia"/>
                          <w:sz w:val="18"/>
                        </w:rPr>
                      </w:pPr>
                    </w:p>
                  </w:txbxContent>
                </v:textbox>
              </v:shape>
            </w:pict>
          </mc:Fallback>
        </mc:AlternateContent>
      </w:r>
      <w:r w:rsidR="00726C82">
        <w:rPr>
          <w:rFonts w:hint="eastAsia"/>
          <w:noProof/>
          <w:sz w:val="24"/>
          <w:szCs w:val="24"/>
        </w:rPr>
        <mc:AlternateContent>
          <mc:Choice Requires="wps">
            <w:drawing>
              <wp:anchor distT="0" distB="0" distL="114300" distR="114300" simplePos="0" relativeHeight="251673600" behindDoc="0" locked="0" layoutInCell="1" allowOverlap="1" wp14:anchorId="1AA5F846" wp14:editId="6C324861">
                <wp:simplePos x="0" y="0"/>
                <wp:positionH relativeFrom="column">
                  <wp:posOffset>-50165</wp:posOffset>
                </wp:positionH>
                <wp:positionV relativeFrom="paragraph">
                  <wp:posOffset>-6985</wp:posOffset>
                </wp:positionV>
                <wp:extent cx="6477000" cy="43815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6477000" cy="4381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AEE5F1" id="正方形/長方形 21" o:spid="_x0000_s1026" style="position:absolute;left:0;text-align:left;margin-left:-3.95pt;margin-top:-.55pt;width:510pt;height:3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" filled="f" strokecolor="black [3200]" strokeweight="1pt"/>
            </w:pict>
          </mc:Fallback>
        </mc:AlternateContent>
      </w:r>
      <w:r w:rsidR="00326DB9">
        <w:rPr>
          <w:rFonts w:hint="eastAsia"/>
          <w:sz w:val="24"/>
          <w:szCs w:val="24"/>
        </w:rPr>
        <w:t>問７　貴事業所では、男女が共に育児・介護をしながら働くことについて、何か取り組んでいることはありますか。</w:t>
      </w:r>
      <w:r w:rsidR="00FF6F51">
        <w:rPr>
          <w:rFonts w:hint="eastAsia"/>
          <w:sz w:val="24"/>
          <w:szCs w:val="24"/>
        </w:rPr>
        <w:t>（複数回答）</w:t>
      </w:r>
    </w:p>
    <w:p w:rsidR="00FF6F51" w:rsidRDefault="00F25C71" w:rsidP="00867AE3">
      <w:pPr>
        <w:ind w:left="630" w:hangingChars="300" w:hanging="630"/>
        <w:rPr>
          <w:sz w:val="24"/>
          <w:szCs w:val="24"/>
        </w:rPr>
      </w:pPr>
      <w:r>
        <w:rPr>
          <w:noProof/>
        </w:rPr>
        <w:drawing>
          <wp:anchor distT="0" distB="0" distL="114300" distR="114300" simplePos="0" relativeHeight="251669504" behindDoc="0" locked="0" layoutInCell="1" allowOverlap="1" wp14:anchorId="700913E9" wp14:editId="274DD778">
            <wp:simplePos x="0" y="0"/>
            <wp:positionH relativeFrom="column">
              <wp:posOffset>-2540</wp:posOffset>
            </wp:positionH>
            <wp:positionV relativeFrom="paragraph">
              <wp:posOffset>88265</wp:posOffset>
            </wp:positionV>
            <wp:extent cx="6419850" cy="4391025"/>
            <wp:effectExtent l="0" t="0" r="0" b="0"/>
            <wp:wrapSquare wrapText="bothSides"/>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3066B2" w:rsidRPr="003066B2" w:rsidRDefault="003066B2" w:rsidP="00A26547">
      <w:pPr>
        <w:ind w:firstLineChars="100" w:firstLine="240"/>
        <w:rPr>
          <w:sz w:val="24"/>
          <w:szCs w:val="24"/>
        </w:rPr>
      </w:pPr>
    </w:p>
    <w:p w:rsidR="00726C82" w:rsidRDefault="00F25C71" w:rsidP="00A26547">
      <w:pPr>
        <w:ind w:firstLineChars="100" w:firstLine="240"/>
        <w:rPr>
          <w:sz w:val="24"/>
          <w:szCs w:val="24"/>
        </w:rPr>
      </w:pPr>
      <w:r>
        <w:rPr>
          <w:rFonts w:hint="eastAsia"/>
          <w:sz w:val="24"/>
          <w:szCs w:val="24"/>
        </w:rPr>
        <w:t>男女が共に育児・介護をしながら働くことの取り組みとして、「</w:t>
      </w:r>
      <w:r w:rsidR="00867AE3">
        <w:rPr>
          <w:rFonts w:hint="eastAsia"/>
          <w:sz w:val="24"/>
          <w:szCs w:val="24"/>
        </w:rPr>
        <w:t>就業</w:t>
      </w:r>
      <w:r>
        <w:rPr>
          <w:rFonts w:hint="eastAsia"/>
          <w:sz w:val="24"/>
          <w:szCs w:val="24"/>
        </w:rPr>
        <w:t>規則に育児・介護に関する規定がある」が</w:t>
      </w:r>
      <w:r>
        <w:rPr>
          <w:rFonts w:hint="eastAsia"/>
          <w:sz w:val="24"/>
          <w:szCs w:val="24"/>
        </w:rPr>
        <w:t>68.3</w:t>
      </w:r>
      <w:r>
        <w:rPr>
          <w:rFonts w:hint="eastAsia"/>
          <w:sz w:val="24"/>
          <w:szCs w:val="24"/>
        </w:rPr>
        <w:t>％と一番高く、</w:t>
      </w:r>
      <w:r w:rsidR="0065581D">
        <w:rPr>
          <w:rFonts w:hint="eastAsia"/>
          <w:sz w:val="24"/>
          <w:szCs w:val="24"/>
        </w:rPr>
        <w:t>次いで</w:t>
      </w:r>
      <w:r>
        <w:rPr>
          <w:rFonts w:hint="eastAsia"/>
          <w:sz w:val="24"/>
          <w:szCs w:val="24"/>
        </w:rPr>
        <w:t>「育児・介護における休業制度を設けている」が</w:t>
      </w:r>
      <w:r>
        <w:rPr>
          <w:rFonts w:hint="eastAsia"/>
          <w:sz w:val="24"/>
          <w:szCs w:val="24"/>
        </w:rPr>
        <w:t>61.0</w:t>
      </w:r>
      <w:r>
        <w:rPr>
          <w:rFonts w:hint="eastAsia"/>
          <w:sz w:val="24"/>
          <w:szCs w:val="24"/>
        </w:rPr>
        <w:t>％、</w:t>
      </w:r>
      <w:r w:rsidR="003066B2">
        <w:rPr>
          <w:rFonts w:hint="eastAsia"/>
          <w:sz w:val="24"/>
          <w:szCs w:val="24"/>
        </w:rPr>
        <w:t>「</w:t>
      </w:r>
      <w:r>
        <w:rPr>
          <w:rFonts w:hint="eastAsia"/>
          <w:sz w:val="24"/>
          <w:szCs w:val="24"/>
        </w:rPr>
        <w:t>勤務時間短縮などの措置を講じている</w:t>
      </w:r>
      <w:r w:rsidR="003066B2">
        <w:rPr>
          <w:rFonts w:hint="eastAsia"/>
          <w:sz w:val="24"/>
          <w:szCs w:val="24"/>
        </w:rPr>
        <w:t>」が</w:t>
      </w:r>
      <w:r w:rsidR="003066B2">
        <w:rPr>
          <w:rFonts w:hint="eastAsia"/>
          <w:sz w:val="24"/>
          <w:szCs w:val="24"/>
        </w:rPr>
        <w:t>48.8</w:t>
      </w:r>
      <w:r w:rsidR="003066B2">
        <w:rPr>
          <w:rFonts w:hint="eastAsia"/>
          <w:sz w:val="24"/>
          <w:szCs w:val="24"/>
        </w:rPr>
        <w:t>％となっています。</w:t>
      </w:r>
      <w:r w:rsidR="0065581D">
        <w:rPr>
          <w:rFonts w:hint="eastAsia"/>
          <w:sz w:val="24"/>
          <w:szCs w:val="24"/>
        </w:rPr>
        <w:t>一方、「特に何もしていない」と回答した事業所は、</w:t>
      </w:r>
      <w:r w:rsidR="0065581D">
        <w:rPr>
          <w:rFonts w:hint="eastAsia"/>
          <w:sz w:val="24"/>
          <w:szCs w:val="24"/>
        </w:rPr>
        <w:t>12.2</w:t>
      </w:r>
      <w:r w:rsidR="0065581D">
        <w:rPr>
          <w:rFonts w:hint="eastAsia"/>
          <w:sz w:val="24"/>
          <w:szCs w:val="24"/>
        </w:rPr>
        <w:t>％となっています。</w:t>
      </w:r>
    </w:p>
    <w:p w:rsidR="00726C82" w:rsidRDefault="00726C82" w:rsidP="00A26547">
      <w:pPr>
        <w:ind w:firstLineChars="100" w:firstLine="240"/>
        <w:rPr>
          <w:sz w:val="24"/>
          <w:szCs w:val="24"/>
        </w:rPr>
      </w:pPr>
    </w:p>
    <w:p w:rsidR="003066B2" w:rsidRDefault="00726C82" w:rsidP="00A26547">
      <w:pPr>
        <w:ind w:firstLineChars="100" w:firstLine="240"/>
        <w:rPr>
          <w:sz w:val="24"/>
          <w:szCs w:val="24"/>
        </w:rPr>
      </w:pPr>
      <w:r>
        <w:rPr>
          <w:rFonts w:hint="eastAsia"/>
          <w:noProof/>
          <w:sz w:val="24"/>
          <w:szCs w:val="24"/>
        </w:rPr>
        <mc:AlternateContent>
          <mc:Choice Requires="wps">
            <w:drawing>
              <wp:anchor distT="0" distB="0" distL="114300" distR="114300" simplePos="0" relativeHeight="251674624" behindDoc="0" locked="0" layoutInCell="1" allowOverlap="1">
                <wp:simplePos x="0" y="0"/>
                <wp:positionH relativeFrom="column">
                  <wp:posOffset>16510</wp:posOffset>
                </wp:positionH>
                <wp:positionV relativeFrom="paragraph">
                  <wp:posOffset>2541</wp:posOffset>
                </wp:positionV>
                <wp:extent cx="6276975" cy="22860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6276975" cy="2286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D223A4" id="正方形/長方形 22" o:spid="_x0000_s1026" style="position:absolute;left:0;text-align:left;margin-left:1.3pt;margin-top:.2pt;width:494.25pt;height:1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" filled="f" strokecolor="black [3200]" strokeweight="1pt"/>
            </w:pict>
          </mc:Fallback>
        </mc:AlternateContent>
      </w:r>
      <w:r w:rsidR="003066B2">
        <w:rPr>
          <w:rFonts w:hint="eastAsia"/>
          <w:sz w:val="24"/>
          <w:szCs w:val="24"/>
        </w:rPr>
        <w:t>問８　育児休業取得状況について、男女別にお答えください。</w:t>
      </w:r>
    </w:p>
    <w:p w:rsidR="00143640" w:rsidRPr="0049378C" w:rsidRDefault="00143640" w:rsidP="00A26547">
      <w:pPr>
        <w:ind w:firstLineChars="100" w:firstLine="221"/>
        <w:rPr>
          <w:rFonts w:asciiTheme="minorEastAsia" w:hAnsiTheme="minorEastAsia" w:cs="ＭＳ Ｐゴシック"/>
          <w:b/>
          <w:kern w:val="0"/>
          <w:sz w:val="22"/>
        </w:rPr>
      </w:pPr>
    </w:p>
    <w:p w:rsidR="00726C82" w:rsidRDefault="00143640" w:rsidP="00A26547">
      <w:pPr>
        <w:ind w:firstLineChars="100" w:firstLine="221"/>
        <w:rPr>
          <w:sz w:val="24"/>
          <w:szCs w:val="24"/>
        </w:rPr>
      </w:pPr>
      <w:r w:rsidRPr="00266F69">
        <w:rPr>
          <w:rFonts w:asciiTheme="minorEastAsia" w:hAnsiTheme="minorEastAsia" w:cs="ＭＳ Ｐゴシック" w:hint="eastAsia"/>
          <w:b/>
          <w:kern w:val="0"/>
          <w:sz w:val="22"/>
        </w:rPr>
        <w:t>育児休業取得状況</w:t>
      </w:r>
    </w:p>
    <w:tbl>
      <w:tblPr>
        <w:tblW w:w="9139" w:type="dxa"/>
        <w:tblInd w:w="80" w:type="dxa"/>
        <w:tblCellMar>
          <w:left w:w="99" w:type="dxa"/>
          <w:right w:w="99" w:type="dxa"/>
        </w:tblCellMar>
        <w:tblLook w:val="04A0" w:firstRow="1" w:lastRow="0" w:firstColumn="1" w:lastColumn="0" w:noHBand="0" w:noVBand="1"/>
      </w:tblPr>
      <w:tblGrid>
        <w:gridCol w:w="418"/>
        <w:gridCol w:w="2914"/>
        <w:gridCol w:w="1139"/>
        <w:gridCol w:w="322"/>
        <w:gridCol w:w="2782"/>
        <w:gridCol w:w="1564"/>
      </w:tblGrid>
      <w:tr w:rsidR="003066B2" w:rsidRPr="003066B2" w:rsidTr="00735855">
        <w:trPr>
          <w:trHeight w:val="270"/>
        </w:trPr>
        <w:tc>
          <w:tcPr>
            <w:tcW w:w="3332" w:type="dxa"/>
            <w:gridSpan w:val="2"/>
            <w:tcBorders>
              <w:top w:val="single" w:sz="4" w:space="0" w:color="auto"/>
              <w:left w:val="single" w:sz="4" w:space="0" w:color="auto"/>
              <w:right w:val="single" w:sz="4" w:space="0" w:color="auto"/>
            </w:tcBorders>
            <w:shd w:val="clear" w:color="auto" w:fill="auto"/>
            <w:noWrap/>
            <w:vAlign w:val="center"/>
            <w:hideMark/>
          </w:tcPr>
          <w:p w:rsidR="003066B2" w:rsidRPr="00266F69" w:rsidRDefault="003066B2" w:rsidP="003066B2">
            <w:pPr>
              <w:widowControl/>
              <w:jc w:val="left"/>
              <w:rPr>
                <w:rFonts w:asciiTheme="minorEastAsia" w:hAnsiTheme="minorEastAsia" w:cs="ＭＳ Ｐゴシック"/>
                <w:kern w:val="0"/>
                <w:sz w:val="22"/>
              </w:rPr>
            </w:pPr>
            <w:r w:rsidRPr="00266F69">
              <w:rPr>
                <w:rFonts w:asciiTheme="minorEastAsia" w:hAnsiTheme="minorEastAsia" w:cs="ＭＳ Ｐゴシック" w:hint="eastAsia"/>
                <w:kern w:val="0"/>
                <w:sz w:val="22"/>
              </w:rPr>
              <w:t>平成25年度中に配偶者が出産した</w:t>
            </w:r>
            <w:r w:rsidR="006A017B" w:rsidRPr="00266F69">
              <w:rPr>
                <w:rFonts w:asciiTheme="minorEastAsia" w:hAnsiTheme="minorEastAsia" w:cs="ＭＳ Ｐゴシック" w:hint="eastAsia"/>
                <w:kern w:val="0"/>
                <w:sz w:val="22"/>
              </w:rPr>
              <w:t>男性従業員</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rsidR="003066B2" w:rsidRPr="00266F69" w:rsidRDefault="00BB459B" w:rsidP="003066B2">
            <w:pPr>
              <w:widowControl/>
              <w:jc w:val="right"/>
              <w:rPr>
                <w:rFonts w:asciiTheme="minorEastAsia" w:hAnsiTheme="minorEastAsia" w:cs="ＭＳ Ｐゴシック"/>
                <w:kern w:val="0"/>
                <w:sz w:val="22"/>
              </w:rPr>
            </w:pPr>
            <w:r>
              <w:rPr>
                <w:rFonts w:asciiTheme="minorEastAsia" w:hAnsiTheme="minorEastAsia" w:cs="ＭＳ Ｐゴシック" w:hint="eastAsia"/>
                <w:kern w:val="0"/>
                <w:sz w:val="22"/>
              </w:rPr>
              <w:t>９１</w:t>
            </w:r>
            <w:r w:rsidR="006A017B" w:rsidRPr="00266F69">
              <w:rPr>
                <w:rFonts w:asciiTheme="minorEastAsia" w:hAnsiTheme="minorEastAsia" w:cs="ＭＳ Ｐゴシック" w:hint="eastAsia"/>
                <w:kern w:val="0"/>
                <w:sz w:val="22"/>
              </w:rPr>
              <w:t>人</w:t>
            </w:r>
          </w:p>
        </w:tc>
        <w:tc>
          <w:tcPr>
            <w:tcW w:w="3104" w:type="dxa"/>
            <w:gridSpan w:val="2"/>
            <w:tcBorders>
              <w:top w:val="single" w:sz="4" w:space="0" w:color="auto"/>
              <w:left w:val="nil"/>
              <w:right w:val="single" w:sz="4" w:space="0" w:color="auto"/>
            </w:tcBorders>
            <w:shd w:val="clear" w:color="auto" w:fill="auto"/>
            <w:noWrap/>
            <w:vAlign w:val="center"/>
            <w:hideMark/>
          </w:tcPr>
          <w:p w:rsidR="003066B2" w:rsidRPr="00266F69" w:rsidRDefault="003066B2" w:rsidP="003066B2">
            <w:pPr>
              <w:widowControl/>
              <w:jc w:val="left"/>
              <w:rPr>
                <w:rFonts w:asciiTheme="minorEastAsia" w:hAnsiTheme="minorEastAsia" w:cs="ＭＳ Ｐゴシック"/>
                <w:kern w:val="0"/>
                <w:sz w:val="22"/>
              </w:rPr>
            </w:pPr>
            <w:r w:rsidRPr="00266F69">
              <w:rPr>
                <w:rFonts w:asciiTheme="minorEastAsia" w:hAnsiTheme="minorEastAsia" w:cs="ＭＳ Ｐゴシック" w:hint="eastAsia"/>
                <w:kern w:val="0"/>
                <w:sz w:val="22"/>
              </w:rPr>
              <w:t>平成25年度中</w:t>
            </w:r>
            <w:r w:rsidR="008101FE" w:rsidRPr="00266F69">
              <w:rPr>
                <w:rFonts w:asciiTheme="minorEastAsia" w:hAnsiTheme="minorEastAsia" w:cs="ＭＳ Ｐゴシック" w:hint="eastAsia"/>
                <w:kern w:val="0"/>
                <w:sz w:val="22"/>
              </w:rPr>
              <w:t>に出産した女性従業員</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rsidR="003066B2" w:rsidRPr="00266F69" w:rsidRDefault="00BB459B" w:rsidP="00867AE3">
            <w:pPr>
              <w:widowControl/>
              <w:jc w:val="right"/>
              <w:rPr>
                <w:rFonts w:asciiTheme="minorEastAsia" w:hAnsiTheme="minorEastAsia" w:cs="ＭＳ Ｐゴシック"/>
                <w:kern w:val="0"/>
                <w:sz w:val="22"/>
              </w:rPr>
            </w:pPr>
            <w:r>
              <w:rPr>
                <w:rFonts w:asciiTheme="minorEastAsia" w:hAnsiTheme="minorEastAsia" w:cs="ＭＳ Ｐゴシック" w:hint="eastAsia"/>
                <w:kern w:val="0"/>
                <w:sz w:val="22"/>
              </w:rPr>
              <w:t>３８</w:t>
            </w:r>
            <w:r w:rsidR="008101FE" w:rsidRPr="00266F69">
              <w:rPr>
                <w:rFonts w:asciiTheme="minorEastAsia" w:hAnsiTheme="minorEastAsia" w:cs="ＭＳ Ｐゴシック" w:hint="eastAsia"/>
                <w:kern w:val="0"/>
                <w:sz w:val="22"/>
              </w:rPr>
              <w:t>人</w:t>
            </w:r>
          </w:p>
        </w:tc>
      </w:tr>
      <w:tr w:rsidR="008101FE" w:rsidRPr="003066B2" w:rsidTr="00867AE3">
        <w:trPr>
          <w:trHeight w:val="270"/>
        </w:trPr>
        <w:tc>
          <w:tcPr>
            <w:tcW w:w="418" w:type="dxa"/>
            <w:tcBorders>
              <w:top w:val="nil"/>
              <w:left w:val="single" w:sz="4" w:space="0" w:color="auto"/>
              <w:bottom w:val="single" w:sz="4" w:space="0" w:color="auto"/>
              <w:right w:val="single" w:sz="4" w:space="0" w:color="auto"/>
            </w:tcBorders>
            <w:shd w:val="clear" w:color="auto" w:fill="auto"/>
            <w:noWrap/>
            <w:vAlign w:val="center"/>
            <w:hideMark/>
          </w:tcPr>
          <w:p w:rsidR="008101FE" w:rsidRPr="00266F69" w:rsidRDefault="008101FE" w:rsidP="003066B2">
            <w:pPr>
              <w:widowControl/>
              <w:jc w:val="left"/>
              <w:rPr>
                <w:rFonts w:asciiTheme="minorEastAsia" w:hAnsiTheme="minorEastAsia" w:cs="ＭＳ Ｐゴシック"/>
                <w:kern w:val="0"/>
                <w:sz w:val="22"/>
              </w:rPr>
            </w:pPr>
          </w:p>
        </w:tc>
        <w:tc>
          <w:tcPr>
            <w:tcW w:w="2914" w:type="dxa"/>
            <w:tcBorders>
              <w:top w:val="single" w:sz="4" w:space="0" w:color="auto"/>
              <w:left w:val="single" w:sz="4" w:space="0" w:color="auto"/>
              <w:bottom w:val="single" w:sz="4" w:space="0" w:color="auto"/>
              <w:right w:val="single" w:sz="4" w:space="0" w:color="auto"/>
            </w:tcBorders>
            <w:shd w:val="clear" w:color="auto" w:fill="auto"/>
            <w:vAlign w:val="center"/>
          </w:tcPr>
          <w:p w:rsidR="008101FE" w:rsidRPr="00266F69" w:rsidRDefault="008101FE" w:rsidP="003066B2">
            <w:pPr>
              <w:widowControl/>
              <w:jc w:val="left"/>
              <w:rPr>
                <w:rFonts w:asciiTheme="minorEastAsia" w:hAnsiTheme="minorEastAsia" w:cs="ＭＳ Ｐゴシック"/>
                <w:kern w:val="0"/>
                <w:sz w:val="22"/>
              </w:rPr>
            </w:pPr>
            <w:r w:rsidRPr="00266F69">
              <w:rPr>
                <w:rFonts w:asciiTheme="minorEastAsia" w:hAnsiTheme="minorEastAsia" w:cs="ＭＳ Ｐゴシック" w:hint="eastAsia"/>
                <w:kern w:val="0"/>
                <w:sz w:val="22"/>
              </w:rPr>
              <w:t>うち取得</w:t>
            </w:r>
            <w:r w:rsidR="00FA3AAD" w:rsidRPr="00266F69">
              <w:rPr>
                <w:rFonts w:asciiTheme="minorEastAsia" w:hAnsiTheme="minorEastAsia" w:cs="ＭＳ Ｐゴシック" w:hint="eastAsia"/>
                <w:kern w:val="0"/>
                <w:sz w:val="22"/>
              </w:rPr>
              <w:t>した男性従業員</w:t>
            </w:r>
          </w:p>
        </w:tc>
        <w:tc>
          <w:tcPr>
            <w:tcW w:w="1139" w:type="dxa"/>
            <w:tcBorders>
              <w:top w:val="nil"/>
              <w:left w:val="nil"/>
              <w:bottom w:val="single" w:sz="4" w:space="0" w:color="auto"/>
              <w:right w:val="single" w:sz="4" w:space="0" w:color="auto"/>
            </w:tcBorders>
            <w:shd w:val="clear" w:color="auto" w:fill="auto"/>
            <w:noWrap/>
            <w:vAlign w:val="center"/>
            <w:hideMark/>
          </w:tcPr>
          <w:p w:rsidR="008101FE" w:rsidRPr="00266F69" w:rsidRDefault="00BB459B" w:rsidP="003066B2">
            <w:pPr>
              <w:widowControl/>
              <w:jc w:val="right"/>
              <w:rPr>
                <w:rFonts w:asciiTheme="minorEastAsia" w:hAnsiTheme="minorEastAsia" w:cs="ＭＳ Ｐゴシック"/>
                <w:kern w:val="0"/>
                <w:sz w:val="22"/>
              </w:rPr>
            </w:pPr>
            <w:r>
              <w:rPr>
                <w:rFonts w:asciiTheme="minorEastAsia" w:hAnsiTheme="minorEastAsia" w:cs="ＭＳ Ｐゴシック" w:hint="eastAsia"/>
                <w:kern w:val="0"/>
                <w:sz w:val="22"/>
              </w:rPr>
              <w:t>１</w:t>
            </w:r>
            <w:r w:rsidR="008101FE" w:rsidRPr="00266F69">
              <w:rPr>
                <w:rFonts w:asciiTheme="minorEastAsia" w:hAnsiTheme="minorEastAsia" w:cs="ＭＳ Ｐゴシック" w:hint="eastAsia"/>
                <w:kern w:val="0"/>
                <w:sz w:val="22"/>
              </w:rPr>
              <w:t>人</w:t>
            </w:r>
          </w:p>
        </w:tc>
        <w:tc>
          <w:tcPr>
            <w:tcW w:w="322" w:type="dxa"/>
            <w:tcBorders>
              <w:top w:val="nil"/>
              <w:left w:val="nil"/>
              <w:bottom w:val="single" w:sz="4" w:space="0" w:color="auto"/>
              <w:right w:val="single" w:sz="4" w:space="0" w:color="auto"/>
            </w:tcBorders>
            <w:shd w:val="clear" w:color="auto" w:fill="auto"/>
            <w:noWrap/>
            <w:vAlign w:val="center"/>
            <w:hideMark/>
          </w:tcPr>
          <w:p w:rsidR="008101FE" w:rsidRPr="00266F69" w:rsidRDefault="008101FE" w:rsidP="003066B2">
            <w:pPr>
              <w:widowControl/>
              <w:jc w:val="left"/>
              <w:rPr>
                <w:rFonts w:asciiTheme="minorEastAsia" w:hAnsiTheme="minorEastAsia" w:cs="ＭＳ Ｐゴシック"/>
                <w:kern w:val="0"/>
                <w:sz w:val="22"/>
              </w:rPr>
            </w:pPr>
          </w:p>
        </w:tc>
        <w:tc>
          <w:tcPr>
            <w:tcW w:w="2782" w:type="dxa"/>
            <w:tcBorders>
              <w:top w:val="single" w:sz="4" w:space="0" w:color="auto"/>
              <w:left w:val="nil"/>
              <w:bottom w:val="single" w:sz="4" w:space="0" w:color="auto"/>
              <w:right w:val="single" w:sz="4" w:space="0" w:color="auto"/>
            </w:tcBorders>
            <w:shd w:val="clear" w:color="auto" w:fill="auto"/>
            <w:vAlign w:val="center"/>
          </w:tcPr>
          <w:p w:rsidR="008101FE" w:rsidRPr="00266F69" w:rsidRDefault="008101FE" w:rsidP="003066B2">
            <w:pPr>
              <w:widowControl/>
              <w:jc w:val="left"/>
              <w:rPr>
                <w:rFonts w:asciiTheme="minorEastAsia" w:hAnsiTheme="minorEastAsia" w:cs="ＭＳ Ｐゴシック"/>
                <w:kern w:val="0"/>
                <w:sz w:val="22"/>
              </w:rPr>
            </w:pPr>
            <w:r w:rsidRPr="00266F69">
              <w:rPr>
                <w:rFonts w:asciiTheme="minorEastAsia" w:hAnsiTheme="minorEastAsia" w:cs="ＭＳ Ｐゴシック" w:hint="eastAsia"/>
                <w:kern w:val="0"/>
                <w:sz w:val="22"/>
              </w:rPr>
              <w:t>うち取得</w:t>
            </w:r>
            <w:r w:rsidR="00FA3AAD" w:rsidRPr="00266F69">
              <w:rPr>
                <w:rFonts w:asciiTheme="minorEastAsia" w:hAnsiTheme="minorEastAsia" w:cs="ＭＳ Ｐゴシック" w:hint="eastAsia"/>
                <w:kern w:val="0"/>
                <w:sz w:val="22"/>
              </w:rPr>
              <w:t>した女性従業員</w:t>
            </w:r>
          </w:p>
        </w:tc>
        <w:tc>
          <w:tcPr>
            <w:tcW w:w="1564" w:type="dxa"/>
            <w:tcBorders>
              <w:top w:val="nil"/>
              <w:left w:val="nil"/>
              <w:bottom w:val="single" w:sz="4" w:space="0" w:color="auto"/>
              <w:right w:val="single" w:sz="4" w:space="0" w:color="auto"/>
            </w:tcBorders>
            <w:shd w:val="clear" w:color="auto" w:fill="auto"/>
            <w:noWrap/>
            <w:vAlign w:val="center"/>
            <w:hideMark/>
          </w:tcPr>
          <w:p w:rsidR="008101FE" w:rsidRPr="00266F69" w:rsidRDefault="00BB459B" w:rsidP="003066B2">
            <w:pPr>
              <w:widowControl/>
              <w:jc w:val="right"/>
              <w:rPr>
                <w:rFonts w:asciiTheme="minorEastAsia" w:hAnsiTheme="minorEastAsia" w:cs="ＭＳ Ｐゴシック"/>
                <w:kern w:val="0"/>
                <w:sz w:val="22"/>
              </w:rPr>
            </w:pPr>
            <w:r>
              <w:rPr>
                <w:rFonts w:asciiTheme="minorEastAsia" w:hAnsiTheme="minorEastAsia" w:cs="ＭＳ Ｐゴシック" w:hint="eastAsia"/>
                <w:kern w:val="0"/>
                <w:sz w:val="22"/>
              </w:rPr>
              <w:t>３３</w:t>
            </w:r>
            <w:r w:rsidR="008101FE" w:rsidRPr="00266F69">
              <w:rPr>
                <w:rFonts w:asciiTheme="minorEastAsia" w:hAnsiTheme="minorEastAsia" w:cs="ＭＳ Ｐゴシック" w:hint="eastAsia"/>
                <w:kern w:val="0"/>
                <w:sz w:val="22"/>
              </w:rPr>
              <w:t>人</w:t>
            </w:r>
          </w:p>
        </w:tc>
      </w:tr>
      <w:tr w:rsidR="003066B2" w:rsidRPr="003066B2" w:rsidTr="00867AE3">
        <w:trPr>
          <w:trHeight w:val="270"/>
        </w:trPr>
        <w:tc>
          <w:tcPr>
            <w:tcW w:w="3332" w:type="dxa"/>
            <w:gridSpan w:val="2"/>
            <w:tcBorders>
              <w:top w:val="nil"/>
              <w:left w:val="single" w:sz="4" w:space="0" w:color="auto"/>
              <w:bottom w:val="single" w:sz="4" w:space="0" w:color="auto"/>
              <w:right w:val="single" w:sz="4" w:space="0" w:color="auto"/>
            </w:tcBorders>
            <w:shd w:val="clear" w:color="auto" w:fill="auto"/>
            <w:noWrap/>
            <w:vAlign w:val="center"/>
            <w:hideMark/>
          </w:tcPr>
          <w:p w:rsidR="003066B2" w:rsidRPr="00266F69" w:rsidRDefault="003066B2" w:rsidP="003066B2">
            <w:pPr>
              <w:widowControl/>
              <w:jc w:val="left"/>
              <w:rPr>
                <w:rFonts w:asciiTheme="minorEastAsia" w:hAnsiTheme="minorEastAsia" w:cs="ＭＳ Ｐゴシック"/>
                <w:kern w:val="0"/>
                <w:sz w:val="22"/>
              </w:rPr>
            </w:pPr>
            <w:r w:rsidRPr="00266F69">
              <w:rPr>
                <w:rFonts w:asciiTheme="minorEastAsia" w:hAnsiTheme="minorEastAsia" w:cs="ＭＳ Ｐゴシック" w:hint="eastAsia"/>
                <w:kern w:val="0"/>
                <w:sz w:val="22"/>
              </w:rPr>
              <w:t>取得率</w:t>
            </w:r>
          </w:p>
        </w:tc>
        <w:tc>
          <w:tcPr>
            <w:tcW w:w="1139" w:type="dxa"/>
            <w:tcBorders>
              <w:top w:val="nil"/>
              <w:left w:val="nil"/>
              <w:bottom w:val="single" w:sz="4" w:space="0" w:color="auto"/>
              <w:right w:val="single" w:sz="4" w:space="0" w:color="auto"/>
            </w:tcBorders>
            <w:shd w:val="clear" w:color="auto" w:fill="auto"/>
            <w:noWrap/>
            <w:vAlign w:val="center"/>
            <w:hideMark/>
          </w:tcPr>
          <w:p w:rsidR="003066B2" w:rsidRPr="00266F69" w:rsidRDefault="00BB459B" w:rsidP="003066B2">
            <w:pPr>
              <w:widowControl/>
              <w:jc w:val="right"/>
              <w:rPr>
                <w:rFonts w:asciiTheme="minorEastAsia" w:hAnsiTheme="minorEastAsia" w:cs="ＭＳ Ｐゴシック"/>
                <w:kern w:val="0"/>
                <w:sz w:val="22"/>
              </w:rPr>
            </w:pPr>
            <w:r>
              <w:rPr>
                <w:rFonts w:asciiTheme="minorEastAsia" w:hAnsiTheme="minorEastAsia" w:cs="ＭＳ Ｐゴシック" w:hint="eastAsia"/>
                <w:kern w:val="0"/>
                <w:sz w:val="22"/>
              </w:rPr>
              <w:t>１．１</w:t>
            </w:r>
            <w:r w:rsidR="003066B2" w:rsidRPr="00266F69">
              <w:rPr>
                <w:rFonts w:asciiTheme="minorEastAsia" w:hAnsiTheme="minorEastAsia" w:cs="ＭＳ Ｐゴシック" w:hint="eastAsia"/>
                <w:kern w:val="0"/>
                <w:sz w:val="22"/>
              </w:rPr>
              <w:t>%</w:t>
            </w:r>
          </w:p>
        </w:tc>
        <w:tc>
          <w:tcPr>
            <w:tcW w:w="3104" w:type="dxa"/>
            <w:gridSpan w:val="2"/>
            <w:tcBorders>
              <w:top w:val="nil"/>
              <w:left w:val="nil"/>
              <w:bottom w:val="single" w:sz="4" w:space="0" w:color="auto"/>
              <w:right w:val="single" w:sz="4" w:space="0" w:color="auto"/>
            </w:tcBorders>
            <w:shd w:val="clear" w:color="auto" w:fill="auto"/>
            <w:noWrap/>
            <w:vAlign w:val="center"/>
            <w:hideMark/>
          </w:tcPr>
          <w:p w:rsidR="003066B2" w:rsidRPr="00266F69" w:rsidRDefault="003066B2" w:rsidP="003066B2">
            <w:pPr>
              <w:widowControl/>
              <w:jc w:val="left"/>
              <w:rPr>
                <w:rFonts w:asciiTheme="minorEastAsia" w:hAnsiTheme="minorEastAsia" w:cs="ＭＳ Ｐゴシック"/>
                <w:kern w:val="0"/>
                <w:sz w:val="22"/>
              </w:rPr>
            </w:pPr>
            <w:r w:rsidRPr="00266F69">
              <w:rPr>
                <w:rFonts w:asciiTheme="minorEastAsia" w:hAnsiTheme="minorEastAsia" w:cs="ＭＳ Ｐゴシック" w:hint="eastAsia"/>
                <w:kern w:val="0"/>
                <w:sz w:val="22"/>
              </w:rPr>
              <w:t>取得率</w:t>
            </w:r>
          </w:p>
        </w:tc>
        <w:tc>
          <w:tcPr>
            <w:tcW w:w="1564" w:type="dxa"/>
            <w:tcBorders>
              <w:top w:val="nil"/>
              <w:left w:val="nil"/>
              <w:bottom w:val="single" w:sz="4" w:space="0" w:color="auto"/>
              <w:right w:val="single" w:sz="4" w:space="0" w:color="auto"/>
            </w:tcBorders>
            <w:shd w:val="clear" w:color="auto" w:fill="auto"/>
            <w:noWrap/>
            <w:vAlign w:val="center"/>
            <w:hideMark/>
          </w:tcPr>
          <w:p w:rsidR="003066B2" w:rsidRPr="00266F69" w:rsidRDefault="00BB459B" w:rsidP="003066B2">
            <w:pPr>
              <w:widowControl/>
              <w:jc w:val="right"/>
              <w:rPr>
                <w:rFonts w:asciiTheme="minorEastAsia" w:hAnsiTheme="minorEastAsia" w:cs="ＭＳ Ｐゴシック"/>
                <w:kern w:val="0"/>
                <w:sz w:val="22"/>
              </w:rPr>
            </w:pPr>
            <w:r>
              <w:rPr>
                <w:rFonts w:asciiTheme="minorEastAsia" w:hAnsiTheme="minorEastAsia" w:cs="ＭＳ Ｐゴシック" w:hint="eastAsia"/>
                <w:kern w:val="0"/>
                <w:sz w:val="22"/>
              </w:rPr>
              <w:t>８６．８</w:t>
            </w:r>
            <w:r w:rsidR="003066B2" w:rsidRPr="00266F69">
              <w:rPr>
                <w:rFonts w:asciiTheme="minorEastAsia" w:hAnsiTheme="minorEastAsia" w:cs="ＭＳ Ｐゴシック" w:hint="eastAsia"/>
                <w:kern w:val="0"/>
                <w:sz w:val="22"/>
              </w:rPr>
              <w:t>%</w:t>
            </w:r>
          </w:p>
        </w:tc>
      </w:tr>
    </w:tbl>
    <w:p w:rsidR="003066B2" w:rsidRDefault="003066B2" w:rsidP="00A26547">
      <w:pPr>
        <w:ind w:firstLineChars="100" w:firstLine="240"/>
        <w:rPr>
          <w:sz w:val="24"/>
          <w:szCs w:val="24"/>
        </w:rPr>
      </w:pPr>
    </w:p>
    <w:p w:rsidR="00CA5FAE" w:rsidRDefault="008101FE" w:rsidP="00867AE3">
      <w:pPr>
        <w:ind w:firstLineChars="100" w:firstLine="240"/>
        <w:rPr>
          <w:sz w:val="24"/>
          <w:szCs w:val="24"/>
        </w:rPr>
      </w:pPr>
      <w:r>
        <w:rPr>
          <w:rFonts w:hint="eastAsia"/>
          <w:sz w:val="24"/>
          <w:szCs w:val="24"/>
        </w:rPr>
        <w:t>平成２５年度中の育児休業取得状況について聞いたところ、出産した女性従業員のうち</w:t>
      </w:r>
      <w:r>
        <w:rPr>
          <w:rFonts w:hint="eastAsia"/>
          <w:sz w:val="24"/>
          <w:szCs w:val="24"/>
        </w:rPr>
        <w:t>86.</w:t>
      </w:r>
      <w:r w:rsidR="00867AE3">
        <w:rPr>
          <w:rFonts w:hint="eastAsia"/>
          <w:sz w:val="24"/>
          <w:szCs w:val="24"/>
        </w:rPr>
        <w:t>8</w:t>
      </w:r>
      <w:r>
        <w:rPr>
          <w:rFonts w:hint="eastAsia"/>
          <w:sz w:val="24"/>
          <w:szCs w:val="24"/>
        </w:rPr>
        <w:t>％が育児休業を取得しています。配偶者が出産した男性従業員で育児休業を</w:t>
      </w:r>
      <w:r w:rsidR="00CA5FAE">
        <w:rPr>
          <w:rFonts w:hint="eastAsia"/>
          <w:sz w:val="24"/>
          <w:szCs w:val="24"/>
        </w:rPr>
        <w:t>取得したの</w:t>
      </w:r>
      <w:r w:rsidR="0065581D">
        <w:rPr>
          <w:rFonts w:hint="eastAsia"/>
          <w:sz w:val="24"/>
          <w:szCs w:val="24"/>
        </w:rPr>
        <w:t>は</w:t>
      </w:r>
      <w:r w:rsidR="00867AE3">
        <w:rPr>
          <w:rFonts w:hint="eastAsia"/>
          <w:sz w:val="24"/>
          <w:szCs w:val="24"/>
        </w:rPr>
        <w:t>１</w:t>
      </w:r>
      <w:r w:rsidR="00CA5FAE">
        <w:rPr>
          <w:rFonts w:hint="eastAsia"/>
          <w:sz w:val="24"/>
          <w:szCs w:val="24"/>
        </w:rPr>
        <w:t>人で、取得率は</w:t>
      </w:r>
      <w:r w:rsidR="00867AE3">
        <w:rPr>
          <w:rFonts w:hint="eastAsia"/>
          <w:sz w:val="24"/>
          <w:szCs w:val="24"/>
        </w:rPr>
        <w:t>1.1</w:t>
      </w:r>
      <w:r w:rsidR="00CA5FAE">
        <w:rPr>
          <w:rFonts w:hint="eastAsia"/>
          <w:sz w:val="24"/>
          <w:szCs w:val="24"/>
        </w:rPr>
        <w:t>％にとどまっています。</w:t>
      </w:r>
    </w:p>
    <w:p w:rsidR="00726C82" w:rsidRDefault="00726C82" w:rsidP="00867AE3">
      <w:pPr>
        <w:ind w:firstLineChars="100" w:firstLine="240"/>
        <w:rPr>
          <w:sz w:val="24"/>
          <w:szCs w:val="24"/>
        </w:rPr>
      </w:pPr>
    </w:p>
    <w:p w:rsidR="00726C82" w:rsidRDefault="00726C82" w:rsidP="00867AE3">
      <w:pPr>
        <w:ind w:firstLineChars="100" w:firstLine="240"/>
        <w:rPr>
          <w:sz w:val="24"/>
          <w:szCs w:val="24"/>
        </w:rPr>
      </w:pPr>
      <w:r>
        <w:rPr>
          <w:rFonts w:hint="eastAsia"/>
          <w:noProof/>
          <w:sz w:val="24"/>
          <w:szCs w:val="24"/>
        </w:rPr>
        <w:lastRenderedPageBreak/>
        <mc:AlternateContent>
          <mc:Choice Requires="wps">
            <w:drawing>
              <wp:anchor distT="0" distB="0" distL="114300" distR="114300" simplePos="0" relativeHeight="251675648" behindDoc="0" locked="0" layoutInCell="1" allowOverlap="1">
                <wp:simplePos x="0" y="0"/>
                <wp:positionH relativeFrom="margin">
                  <wp:align>right</wp:align>
                </wp:positionH>
                <wp:positionV relativeFrom="paragraph">
                  <wp:posOffset>161290</wp:posOffset>
                </wp:positionV>
                <wp:extent cx="6276975" cy="30480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6276975" cy="30480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2F423" id="正方形/長方形 23" o:spid="_x0000_s1026" style="position:absolute;left:0;text-align:left;margin-left:443.05pt;margin-top:12.7pt;width:494.25pt;height:24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" filled="f" strokecolor="black [3200]" strokeweight="1pt">
                <w10:wrap anchorx="margin"/>
              </v:rect>
            </w:pict>
          </mc:Fallback>
        </mc:AlternateContent>
      </w:r>
    </w:p>
    <w:p w:rsidR="00CA5FAE" w:rsidRDefault="00CA5FAE" w:rsidP="00A26547">
      <w:pPr>
        <w:ind w:firstLineChars="100" w:firstLine="240"/>
        <w:rPr>
          <w:sz w:val="24"/>
          <w:szCs w:val="24"/>
        </w:rPr>
      </w:pPr>
      <w:r>
        <w:rPr>
          <w:rFonts w:hint="eastAsia"/>
          <w:sz w:val="24"/>
          <w:szCs w:val="24"/>
        </w:rPr>
        <w:t>問９　介護休業取得状況について、男女別にお答えください</w:t>
      </w:r>
      <w:r w:rsidR="00726C82">
        <w:rPr>
          <w:rFonts w:hint="eastAsia"/>
          <w:sz w:val="24"/>
          <w:szCs w:val="24"/>
        </w:rPr>
        <w:t>。</w:t>
      </w:r>
    </w:p>
    <w:p w:rsidR="00143640" w:rsidRDefault="00143640" w:rsidP="00A26547">
      <w:pPr>
        <w:ind w:firstLineChars="100" w:firstLine="221"/>
        <w:rPr>
          <w:rFonts w:asciiTheme="minorEastAsia" w:hAnsiTheme="minorEastAsia" w:cs="ＭＳ Ｐゴシック"/>
          <w:b/>
          <w:kern w:val="0"/>
          <w:sz w:val="22"/>
        </w:rPr>
      </w:pPr>
    </w:p>
    <w:p w:rsidR="00726C82" w:rsidRDefault="00143640" w:rsidP="00A26547">
      <w:pPr>
        <w:ind w:firstLineChars="100" w:firstLine="221"/>
        <w:rPr>
          <w:sz w:val="24"/>
          <w:szCs w:val="24"/>
        </w:rPr>
      </w:pPr>
      <w:r w:rsidRPr="00266F69">
        <w:rPr>
          <w:rFonts w:asciiTheme="minorEastAsia" w:hAnsiTheme="minorEastAsia" w:cs="ＭＳ Ｐゴシック" w:hint="eastAsia"/>
          <w:b/>
          <w:kern w:val="0"/>
          <w:sz w:val="22"/>
        </w:rPr>
        <w:t>介護休暇取得状況</w:t>
      </w:r>
    </w:p>
    <w:tbl>
      <w:tblPr>
        <w:tblW w:w="8891" w:type="dxa"/>
        <w:tblInd w:w="75" w:type="dxa"/>
        <w:tblLayout w:type="fixed"/>
        <w:tblCellMar>
          <w:left w:w="99" w:type="dxa"/>
          <w:right w:w="99" w:type="dxa"/>
        </w:tblCellMar>
        <w:tblLook w:val="04A0" w:firstRow="1" w:lastRow="0" w:firstColumn="1" w:lastColumn="0" w:noHBand="0" w:noVBand="1"/>
      </w:tblPr>
      <w:tblGrid>
        <w:gridCol w:w="5185"/>
        <w:gridCol w:w="1853"/>
        <w:gridCol w:w="1853"/>
      </w:tblGrid>
      <w:tr w:rsidR="00735855" w:rsidRPr="00CA5FAE" w:rsidTr="00B65201">
        <w:trPr>
          <w:trHeight w:val="270"/>
        </w:trPr>
        <w:tc>
          <w:tcPr>
            <w:tcW w:w="5185" w:type="dxa"/>
            <w:vMerge w:val="restart"/>
            <w:tcBorders>
              <w:top w:val="single" w:sz="4" w:space="0" w:color="auto"/>
              <w:left w:val="single" w:sz="4" w:space="0" w:color="auto"/>
              <w:right w:val="single" w:sz="4" w:space="0" w:color="auto"/>
            </w:tcBorders>
            <w:shd w:val="clear" w:color="auto" w:fill="auto"/>
            <w:noWrap/>
            <w:vAlign w:val="center"/>
            <w:hideMark/>
          </w:tcPr>
          <w:p w:rsidR="00735855" w:rsidRPr="00CA5FAE" w:rsidRDefault="00735855" w:rsidP="00735855">
            <w:pPr>
              <w:ind w:right="346"/>
              <w:rPr>
                <w:rFonts w:ascii="ＭＳ Ｐゴシック" w:eastAsia="ＭＳ Ｐゴシック" w:hAnsi="ＭＳ Ｐゴシック" w:cs="ＭＳ Ｐゴシック"/>
                <w:kern w:val="0"/>
                <w:sz w:val="22"/>
              </w:rPr>
            </w:pPr>
            <w:r w:rsidRPr="00266F69">
              <w:rPr>
                <w:rFonts w:asciiTheme="minorEastAsia" w:hAnsiTheme="minorEastAsia" w:cs="ＭＳ Ｐゴシック" w:hint="eastAsia"/>
                <w:kern w:val="0"/>
                <w:sz w:val="22"/>
              </w:rPr>
              <w:t>平成２５年度中に介護休暇を取得した</w:t>
            </w:r>
            <w:r>
              <w:rPr>
                <w:rFonts w:asciiTheme="minorEastAsia" w:hAnsiTheme="minorEastAsia" w:cs="ＭＳ Ｐゴシック" w:hint="eastAsia"/>
                <w:kern w:val="0"/>
                <w:sz w:val="22"/>
              </w:rPr>
              <w:t>従業員</w:t>
            </w:r>
            <w:r w:rsidRPr="00266F69">
              <w:rPr>
                <w:rFonts w:asciiTheme="minorEastAsia" w:hAnsiTheme="minorEastAsia" w:cs="ＭＳ Ｐゴシック" w:hint="eastAsia"/>
                <w:kern w:val="0"/>
                <w:sz w:val="22"/>
              </w:rPr>
              <w:t xml:space="preserve">　　　　　　</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735855" w:rsidRPr="004C4C1E" w:rsidRDefault="00735855" w:rsidP="00FA3AAD">
            <w:pPr>
              <w:jc w:val="center"/>
              <w:rPr>
                <w:rFonts w:asciiTheme="minorEastAsia" w:hAnsiTheme="minorEastAsia" w:cs="ＭＳ Ｐゴシック"/>
                <w:kern w:val="0"/>
                <w:sz w:val="22"/>
              </w:rPr>
            </w:pPr>
            <w:r w:rsidRPr="004C4C1E">
              <w:rPr>
                <w:rFonts w:asciiTheme="minorEastAsia" w:hAnsiTheme="minorEastAsia" w:cs="ＭＳ Ｐゴシック" w:hint="eastAsia"/>
                <w:kern w:val="0"/>
                <w:sz w:val="22"/>
              </w:rPr>
              <w:t>男性</w:t>
            </w:r>
          </w:p>
        </w:tc>
        <w:tc>
          <w:tcPr>
            <w:tcW w:w="1853" w:type="dxa"/>
            <w:tcBorders>
              <w:top w:val="single" w:sz="4" w:space="0" w:color="auto"/>
              <w:left w:val="nil"/>
              <w:bottom w:val="single" w:sz="4" w:space="0" w:color="auto"/>
              <w:right w:val="single" w:sz="4" w:space="0" w:color="auto"/>
            </w:tcBorders>
            <w:shd w:val="clear" w:color="auto" w:fill="auto"/>
            <w:noWrap/>
            <w:vAlign w:val="center"/>
            <w:hideMark/>
          </w:tcPr>
          <w:p w:rsidR="00735855" w:rsidRPr="004C4C1E" w:rsidRDefault="00735855" w:rsidP="00FA3AAD">
            <w:pPr>
              <w:widowControl/>
              <w:jc w:val="center"/>
              <w:rPr>
                <w:rFonts w:asciiTheme="minorEastAsia" w:hAnsiTheme="minorEastAsia" w:cs="ＭＳ Ｐゴシック"/>
                <w:kern w:val="0"/>
                <w:sz w:val="22"/>
              </w:rPr>
            </w:pPr>
            <w:r w:rsidRPr="004C4C1E">
              <w:rPr>
                <w:rFonts w:asciiTheme="minorEastAsia" w:hAnsiTheme="minorEastAsia" w:cs="ＭＳ Ｐゴシック" w:hint="eastAsia"/>
                <w:kern w:val="0"/>
                <w:sz w:val="22"/>
              </w:rPr>
              <w:t>女性</w:t>
            </w:r>
          </w:p>
        </w:tc>
      </w:tr>
      <w:tr w:rsidR="00735855" w:rsidRPr="00CA5FAE" w:rsidTr="00B65201">
        <w:trPr>
          <w:trHeight w:val="270"/>
        </w:trPr>
        <w:tc>
          <w:tcPr>
            <w:tcW w:w="5185" w:type="dxa"/>
            <w:vMerge/>
            <w:tcBorders>
              <w:left w:val="single" w:sz="4" w:space="0" w:color="auto"/>
              <w:bottom w:val="single" w:sz="4" w:space="0" w:color="auto"/>
              <w:right w:val="single" w:sz="4" w:space="0" w:color="auto"/>
            </w:tcBorders>
            <w:shd w:val="clear" w:color="auto" w:fill="auto"/>
            <w:noWrap/>
            <w:vAlign w:val="center"/>
            <w:hideMark/>
          </w:tcPr>
          <w:p w:rsidR="00735855" w:rsidRPr="00266F69" w:rsidRDefault="00735855" w:rsidP="00735855">
            <w:pPr>
              <w:widowControl/>
              <w:ind w:right="346"/>
              <w:rPr>
                <w:rFonts w:asciiTheme="minorEastAsia" w:hAnsiTheme="minorEastAsia" w:cs="ＭＳ Ｐゴシック"/>
                <w:kern w:val="0"/>
                <w:sz w:val="22"/>
              </w:rPr>
            </w:pPr>
          </w:p>
        </w:tc>
        <w:tc>
          <w:tcPr>
            <w:tcW w:w="1853" w:type="dxa"/>
            <w:tcBorders>
              <w:top w:val="nil"/>
              <w:left w:val="single" w:sz="4" w:space="0" w:color="auto"/>
              <w:bottom w:val="single" w:sz="4" w:space="0" w:color="auto"/>
              <w:right w:val="single" w:sz="4" w:space="0" w:color="auto"/>
            </w:tcBorders>
            <w:shd w:val="clear" w:color="auto" w:fill="auto"/>
            <w:vAlign w:val="center"/>
          </w:tcPr>
          <w:p w:rsidR="00735855" w:rsidRPr="004C4C1E" w:rsidRDefault="00735855" w:rsidP="00CA5FAE">
            <w:pPr>
              <w:jc w:val="right"/>
              <w:rPr>
                <w:rFonts w:asciiTheme="minorEastAsia" w:hAnsiTheme="minorEastAsia" w:cs="ＭＳ Ｐゴシック"/>
                <w:kern w:val="0"/>
                <w:sz w:val="22"/>
              </w:rPr>
            </w:pPr>
            <w:r>
              <w:rPr>
                <w:rFonts w:asciiTheme="minorEastAsia" w:hAnsiTheme="minorEastAsia" w:cs="ＭＳ Ｐゴシック" w:hint="eastAsia"/>
                <w:kern w:val="0"/>
                <w:sz w:val="22"/>
              </w:rPr>
              <w:t>３</w:t>
            </w:r>
            <w:r w:rsidRPr="004C4C1E">
              <w:rPr>
                <w:rFonts w:asciiTheme="minorEastAsia" w:hAnsiTheme="minorEastAsia" w:cs="ＭＳ Ｐゴシック" w:hint="eastAsia"/>
                <w:kern w:val="0"/>
                <w:sz w:val="22"/>
              </w:rPr>
              <w:t>人</w:t>
            </w:r>
          </w:p>
        </w:tc>
        <w:tc>
          <w:tcPr>
            <w:tcW w:w="1853" w:type="dxa"/>
            <w:tcBorders>
              <w:top w:val="nil"/>
              <w:left w:val="nil"/>
              <w:bottom w:val="single" w:sz="4" w:space="0" w:color="auto"/>
              <w:right w:val="single" w:sz="4" w:space="0" w:color="auto"/>
            </w:tcBorders>
            <w:shd w:val="clear" w:color="auto" w:fill="auto"/>
            <w:noWrap/>
            <w:vAlign w:val="center"/>
            <w:hideMark/>
          </w:tcPr>
          <w:p w:rsidR="00735855" w:rsidRPr="004C4C1E" w:rsidRDefault="00735855" w:rsidP="00CA5FAE">
            <w:pPr>
              <w:widowControl/>
              <w:jc w:val="right"/>
              <w:rPr>
                <w:rFonts w:asciiTheme="minorEastAsia" w:hAnsiTheme="minorEastAsia" w:cs="ＭＳ Ｐゴシック"/>
                <w:kern w:val="0"/>
                <w:sz w:val="22"/>
              </w:rPr>
            </w:pPr>
            <w:r>
              <w:rPr>
                <w:rFonts w:asciiTheme="minorEastAsia" w:hAnsiTheme="minorEastAsia" w:cs="ＭＳ Ｐゴシック" w:hint="eastAsia"/>
                <w:kern w:val="0"/>
                <w:sz w:val="22"/>
              </w:rPr>
              <w:t>５</w:t>
            </w:r>
            <w:r w:rsidRPr="004C4C1E">
              <w:rPr>
                <w:rFonts w:asciiTheme="minorEastAsia" w:hAnsiTheme="minorEastAsia" w:cs="ＭＳ Ｐゴシック" w:hint="eastAsia"/>
                <w:kern w:val="0"/>
                <w:sz w:val="22"/>
              </w:rPr>
              <w:t>人</w:t>
            </w:r>
          </w:p>
        </w:tc>
      </w:tr>
    </w:tbl>
    <w:p w:rsidR="00CA5FAE" w:rsidRDefault="00CA5FAE" w:rsidP="00A26547">
      <w:pPr>
        <w:ind w:firstLineChars="100" w:firstLine="240"/>
        <w:rPr>
          <w:sz w:val="24"/>
          <w:szCs w:val="24"/>
        </w:rPr>
      </w:pPr>
    </w:p>
    <w:p w:rsidR="00FA3AAD" w:rsidRDefault="00FA3AAD" w:rsidP="00A26547">
      <w:pPr>
        <w:ind w:firstLineChars="100" w:firstLine="240"/>
        <w:rPr>
          <w:sz w:val="24"/>
          <w:szCs w:val="24"/>
        </w:rPr>
      </w:pPr>
      <w:r>
        <w:rPr>
          <w:rFonts w:hint="eastAsia"/>
          <w:sz w:val="24"/>
          <w:szCs w:val="24"/>
        </w:rPr>
        <w:t>平成２５年度中</w:t>
      </w:r>
      <w:r w:rsidR="00193950">
        <w:rPr>
          <w:rFonts w:hint="eastAsia"/>
          <w:sz w:val="24"/>
          <w:szCs w:val="24"/>
        </w:rPr>
        <w:t>の</w:t>
      </w:r>
      <w:r>
        <w:rPr>
          <w:rFonts w:hint="eastAsia"/>
          <w:sz w:val="24"/>
          <w:szCs w:val="24"/>
        </w:rPr>
        <w:t>介護休暇取得状況について聞いたところ、男性が３人、女性が５人</w:t>
      </w:r>
      <w:r w:rsidR="00266F69">
        <w:rPr>
          <w:rFonts w:hint="eastAsia"/>
          <w:sz w:val="24"/>
          <w:szCs w:val="24"/>
        </w:rPr>
        <w:t>、</w:t>
      </w:r>
      <w:r>
        <w:rPr>
          <w:rFonts w:hint="eastAsia"/>
          <w:sz w:val="24"/>
          <w:szCs w:val="24"/>
        </w:rPr>
        <w:t>介護休暇を取得したと回答</w:t>
      </w:r>
      <w:r w:rsidR="00B745D8">
        <w:rPr>
          <w:rFonts w:hint="eastAsia"/>
          <w:sz w:val="24"/>
          <w:szCs w:val="24"/>
        </w:rPr>
        <w:t>しています</w:t>
      </w:r>
      <w:r>
        <w:rPr>
          <w:rFonts w:hint="eastAsia"/>
          <w:sz w:val="24"/>
          <w:szCs w:val="24"/>
        </w:rPr>
        <w:t>。</w:t>
      </w:r>
    </w:p>
    <w:p w:rsidR="00726C82" w:rsidRDefault="00726C82" w:rsidP="00A26547">
      <w:pPr>
        <w:ind w:firstLineChars="100" w:firstLine="241"/>
        <w:rPr>
          <w:b/>
          <w:sz w:val="24"/>
          <w:szCs w:val="24"/>
        </w:rPr>
      </w:pPr>
    </w:p>
    <w:p w:rsidR="00FA3AAD" w:rsidRPr="00FA3AAD" w:rsidRDefault="00726C82" w:rsidP="00A26547">
      <w:pPr>
        <w:ind w:firstLineChars="100" w:firstLine="241"/>
        <w:rPr>
          <w:b/>
          <w:sz w:val="24"/>
          <w:szCs w:val="24"/>
        </w:rPr>
      </w:pPr>
      <w:r>
        <w:rPr>
          <w:rFonts w:hint="eastAsia"/>
          <w:b/>
          <w:noProof/>
          <w:sz w:val="24"/>
          <w:szCs w:val="24"/>
        </w:rPr>
        <mc:AlternateContent>
          <mc:Choice Requires="wps">
            <w:drawing>
              <wp:anchor distT="0" distB="0" distL="114300" distR="114300" simplePos="0" relativeHeight="251676672" behindDoc="0" locked="0" layoutInCell="1" allowOverlap="1">
                <wp:simplePos x="0" y="0"/>
                <wp:positionH relativeFrom="column">
                  <wp:posOffset>102235</wp:posOffset>
                </wp:positionH>
                <wp:positionV relativeFrom="paragraph">
                  <wp:posOffset>221615</wp:posOffset>
                </wp:positionV>
                <wp:extent cx="6286500" cy="447675"/>
                <wp:effectExtent l="0" t="0" r="19050" b="28575"/>
                <wp:wrapNone/>
                <wp:docPr id="24" name="正方形/長方形 24"/>
                <wp:cNvGraphicFramePr/>
                <a:graphic xmlns:a="http://schemas.openxmlformats.org/drawingml/2006/main">
                  <a:graphicData uri="http://schemas.microsoft.com/office/word/2010/wordprocessingShape">
                    <wps:wsp>
                      <wps:cNvSpPr/>
                      <wps:spPr>
                        <a:xfrm>
                          <a:off x="0" y="0"/>
                          <a:ext cx="6286500" cy="44767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CEB43C" id="正方形/長方形 24" o:spid="_x0000_s1026" style="position:absolute;left:0;text-align:left;margin-left:8.05pt;margin-top:17.45pt;width:495pt;height:35.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" filled="f" strokecolor="black [3200]" strokeweight="1pt"/>
            </w:pict>
          </mc:Fallback>
        </mc:AlternateContent>
      </w:r>
      <w:r w:rsidR="00193950">
        <w:rPr>
          <w:rFonts w:hint="eastAsia"/>
          <w:b/>
          <w:sz w:val="24"/>
          <w:szCs w:val="24"/>
        </w:rPr>
        <w:t>４</w:t>
      </w:r>
      <w:r w:rsidR="00FA3AAD" w:rsidRPr="00FA3AAD">
        <w:rPr>
          <w:rFonts w:hint="eastAsia"/>
          <w:b/>
          <w:sz w:val="24"/>
          <w:szCs w:val="24"/>
        </w:rPr>
        <w:t>．男女が共に働きやすい環境づくりについて</w:t>
      </w:r>
    </w:p>
    <w:p w:rsidR="00FA3AAD" w:rsidRDefault="00FA3AAD" w:rsidP="00FA3AAD">
      <w:pPr>
        <w:ind w:leftChars="100" w:left="1170" w:hangingChars="400" w:hanging="960"/>
        <w:rPr>
          <w:sz w:val="24"/>
          <w:szCs w:val="24"/>
        </w:rPr>
      </w:pPr>
      <w:r>
        <w:rPr>
          <w:rFonts w:hint="eastAsia"/>
          <w:sz w:val="24"/>
          <w:szCs w:val="24"/>
        </w:rPr>
        <w:t>問１０　貴事業所では、セクシュアル・ハラスメントを防止するために、何か取り組んでいることはありますか。</w:t>
      </w:r>
      <w:r w:rsidR="00A74E4B">
        <w:rPr>
          <w:rFonts w:hint="eastAsia"/>
          <w:sz w:val="24"/>
          <w:szCs w:val="24"/>
        </w:rPr>
        <w:t>（複数回答）</w:t>
      </w:r>
    </w:p>
    <w:p w:rsidR="00C959F1" w:rsidRDefault="00C959F1" w:rsidP="00FA3AAD">
      <w:pPr>
        <w:ind w:leftChars="100" w:left="1170" w:hangingChars="400" w:hanging="960"/>
        <w:rPr>
          <w:sz w:val="24"/>
          <w:szCs w:val="24"/>
        </w:rPr>
      </w:pPr>
    </w:p>
    <w:p w:rsidR="009743C0" w:rsidRPr="009743C0" w:rsidRDefault="00D21135" w:rsidP="00FA3AAD">
      <w:pPr>
        <w:ind w:leftChars="100" w:left="1050" w:hangingChars="400" w:hanging="840"/>
        <w:rPr>
          <w:sz w:val="24"/>
          <w:szCs w:val="24"/>
        </w:rPr>
      </w:pPr>
      <w:r>
        <w:rPr>
          <w:noProof/>
        </w:rPr>
        <mc:AlternateContent>
          <mc:Choice Requires="wps">
            <w:drawing>
              <wp:anchor distT="0" distB="0" distL="114300" distR="114300" simplePos="0" relativeHeight="251776000" behindDoc="0" locked="0" layoutInCell="1" allowOverlap="1" wp14:anchorId="14D4A40D" wp14:editId="3CA63E65">
                <wp:simplePos x="0" y="0"/>
                <wp:positionH relativeFrom="column">
                  <wp:posOffset>132139</wp:posOffset>
                </wp:positionH>
                <wp:positionV relativeFrom="paragraph">
                  <wp:posOffset>46621</wp:posOffset>
                </wp:positionV>
                <wp:extent cx="6229350" cy="4027967"/>
                <wp:effectExtent l="0" t="0" r="19050" b="10795"/>
                <wp:wrapNone/>
                <wp:docPr id="59" name="正方形/長方形 59"/>
                <wp:cNvGraphicFramePr/>
                <a:graphic xmlns:a="http://schemas.openxmlformats.org/drawingml/2006/main">
                  <a:graphicData uri="http://schemas.microsoft.com/office/word/2010/wordprocessingShape">
                    <wps:wsp>
                      <wps:cNvSpPr/>
                      <wps:spPr>
                        <a:xfrm>
                          <a:off x="0" y="0"/>
                          <a:ext cx="6229350" cy="4027967"/>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E84CE" id="正方形/長方形 59" o:spid="_x0000_s1026" style="position:absolute;left:0;text-align:left;margin-left:10.4pt;margin-top:3.65pt;width:490.5pt;height:317.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" filled="f" strokecolor="black [3213]" strokeweight="1pt"/>
            </w:pict>
          </mc:Fallback>
        </mc:AlternateContent>
      </w:r>
      <w:r w:rsidR="00E84834" w:rsidRPr="00E84834">
        <w:rPr>
          <w:noProof/>
          <w:sz w:val="24"/>
          <w:szCs w:val="24"/>
        </w:rPr>
        <mc:AlternateContent>
          <mc:Choice Requires="wps">
            <w:drawing>
              <wp:anchor distT="45720" distB="45720" distL="114300" distR="114300" simplePos="0" relativeHeight="251756544" behindDoc="0" locked="0" layoutInCell="1" allowOverlap="1" wp14:anchorId="71B962F9" wp14:editId="7016DE12">
                <wp:simplePos x="0" y="0"/>
                <wp:positionH relativeFrom="column">
                  <wp:posOffset>918048</wp:posOffset>
                </wp:positionH>
                <wp:positionV relativeFrom="paragraph">
                  <wp:posOffset>2842895</wp:posOffset>
                </wp:positionV>
                <wp:extent cx="2211011" cy="1404620"/>
                <wp:effectExtent l="0" t="0" r="0" b="0"/>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11" cy="1404620"/>
                        </a:xfrm>
                        <a:prstGeom prst="rect">
                          <a:avLst/>
                        </a:prstGeom>
                        <a:solidFill>
                          <a:srgbClr val="FFFFFF"/>
                        </a:solidFill>
                        <a:ln w="9525">
                          <a:noFill/>
                          <a:miter lim="800000"/>
                          <a:headEnd/>
                          <a:tailEnd/>
                        </a:ln>
                      </wps:spPr>
                      <wps:txbx>
                        <w:txbxContent>
                          <w:p w:rsidR="00E84834" w:rsidRPr="00E84834" w:rsidRDefault="00E84834" w:rsidP="00E84834">
                            <w:pPr>
                              <w:snapToGrid w:val="0"/>
                              <w:rPr>
                                <w:sz w:val="18"/>
                                <w:szCs w:val="18"/>
                              </w:rPr>
                            </w:pPr>
                            <w:r>
                              <w:rPr>
                                <w:rFonts w:hint="eastAsia"/>
                                <w:sz w:val="18"/>
                                <w:szCs w:val="18"/>
                              </w:rPr>
                              <w:t>問題が</w:t>
                            </w:r>
                            <w:r>
                              <w:rPr>
                                <w:sz w:val="18"/>
                                <w:szCs w:val="18"/>
                              </w:rPr>
                              <w:t>ないので防止策は必要ではない。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6067C4" id="_x0000_s1044" type="#_x0000_t202" style="position:absolute;left:0;text-align:left;margin-left:72.3pt;margin-top:223.85pt;width:174.1pt;height:110.6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" stroked="f">
                <v:textbox style="mso-fit-shape-to-text:t">
                  <w:txbxContent>
                    <w:p w:rsidR="00E84834" w:rsidRPr="00E84834" w:rsidRDefault="00E84834" w:rsidP="00E84834">
                      <w:pPr>
                        <w:snapToGrid w:val="0"/>
                        <w:rPr>
                          <w:rFonts w:hint="eastAsia"/>
                          <w:sz w:val="18"/>
                          <w:szCs w:val="18"/>
                        </w:rPr>
                      </w:pPr>
                      <w:r>
                        <w:rPr>
                          <w:rFonts w:hint="eastAsia"/>
                          <w:sz w:val="18"/>
                          <w:szCs w:val="18"/>
                        </w:rPr>
                        <w:t>問題が</w:t>
                      </w:r>
                      <w:r>
                        <w:rPr>
                          <w:sz w:val="18"/>
                          <w:szCs w:val="18"/>
                        </w:rPr>
                        <w:t>ないので防止策は必要ではない。</w:t>
                      </w:r>
                    </w:p>
                  </w:txbxContent>
                </v:textbox>
              </v:shape>
            </w:pict>
          </mc:Fallback>
        </mc:AlternateContent>
      </w:r>
      <w:r w:rsidR="00735855" w:rsidRPr="00C913C8">
        <w:rPr>
          <w:noProof/>
          <w:sz w:val="24"/>
          <w:szCs w:val="24"/>
        </w:rPr>
        <mc:AlternateContent>
          <mc:Choice Requires="wps">
            <w:drawing>
              <wp:anchor distT="45720" distB="45720" distL="114300" distR="114300" simplePos="0" relativeHeight="251754496" behindDoc="0" locked="0" layoutInCell="1" allowOverlap="1" wp14:anchorId="38523CDE" wp14:editId="45F5F2E1">
                <wp:simplePos x="0" y="0"/>
                <wp:positionH relativeFrom="column">
                  <wp:posOffset>153404</wp:posOffset>
                </wp:positionH>
                <wp:positionV relativeFrom="paragraph">
                  <wp:posOffset>471923</wp:posOffset>
                </wp:positionV>
                <wp:extent cx="2955851" cy="1403498"/>
                <wp:effectExtent l="0" t="0" r="0" b="6350"/>
                <wp:wrapNone/>
                <wp:docPr id="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851" cy="1403498"/>
                        </a:xfrm>
                        <a:prstGeom prst="rect">
                          <a:avLst/>
                        </a:prstGeom>
                        <a:solidFill>
                          <a:srgbClr val="FFFFFF"/>
                        </a:solidFill>
                        <a:ln w="9525">
                          <a:noFill/>
                          <a:miter lim="800000"/>
                          <a:headEnd/>
                          <a:tailEnd/>
                        </a:ln>
                      </wps:spPr>
                      <wps:txbx>
                        <w:txbxContent>
                          <w:p w:rsidR="00735855" w:rsidRDefault="00E84834" w:rsidP="00735855">
                            <w:pPr>
                              <w:snapToGrid w:val="0"/>
                              <w:rPr>
                                <w:sz w:val="18"/>
                              </w:rPr>
                            </w:pPr>
                            <w:r>
                              <w:rPr>
                                <w:rFonts w:hint="eastAsia"/>
                                <w:sz w:val="18"/>
                              </w:rPr>
                              <w:t>就業規則などに</w:t>
                            </w:r>
                            <w:r>
                              <w:rPr>
                                <w:sz w:val="18"/>
                              </w:rPr>
                              <w:t>セクシュアル・ハラスメント防止を明文化している。</w:t>
                            </w:r>
                          </w:p>
                          <w:p w:rsidR="00E84834" w:rsidRDefault="00E84834" w:rsidP="00E84834">
                            <w:pPr>
                              <w:snapToGrid w:val="0"/>
                              <w:spacing w:line="180" w:lineRule="auto"/>
                              <w:rPr>
                                <w:sz w:val="18"/>
                              </w:rPr>
                            </w:pPr>
                          </w:p>
                          <w:p w:rsidR="00E84834" w:rsidRDefault="00E84834" w:rsidP="00735855">
                            <w:pPr>
                              <w:snapToGrid w:val="0"/>
                              <w:rPr>
                                <w:sz w:val="18"/>
                              </w:rPr>
                            </w:pPr>
                            <w:r>
                              <w:rPr>
                                <w:rFonts w:hint="eastAsia"/>
                                <w:sz w:val="18"/>
                              </w:rPr>
                              <w:t>セクシュアル</w:t>
                            </w:r>
                            <w:r>
                              <w:rPr>
                                <w:sz w:val="18"/>
                              </w:rPr>
                              <w:t>・ハラスメントの相談・苦情窓口がある。</w:t>
                            </w:r>
                          </w:p>
                          <w:p w:rsidR="00E84834" w:rsidRDefault="00E84834" w:rsidP="00E84834">
                            <w:pPr>
                              <w:snapToGrid w:val="0"/>
                              <w:spacing w:line="180" w:lineRule="auto"/>
                              <w:rPr>
                                <w:sz w:val="18"/>
                              </w:rPr>
                            </w:pPr>
                          </w:p>
                          <w:p w:rsidR="00E84834" w:rsidRDefault="00E84834" w:rsidP="00735855">
                            <w:pPr>
                              <w:snapToGrid w:val="0"/>
                              <w:rPr>
                                <w:sz w:val="18"/>
                              </w:rPr>
                            </w:pPr>
                            <w:r>
                              <w:rPr>
                                <w:rFonts w:hint="eastAsia"/>
                                <w:sz w:val="18"/>
                              </w:rPr>
                              <w:t>セクシュアル・ハラスメント</w:t>
                            </w:r>
                            <w:r>
                              <w:rPr>
                                <w:sz w:val="18"/>
                              </w:rPr>
                              <w:t>に関する研修を実施している。</w:t>
                            </w:r>
                          </w:p>
                          <w:p w:rsidR="00E84834" w:rsidRDefault="00E84834" w:rsidP="00E84834">
                            <w:pPr>
                              <w:snapToGrid w:val="0"/>
                              <w:spacing w:line="120" w:lineRule="auto"/>
                              <w:rPr>
                                <w:sz w:val="18"/>
                              </w:rPr>
                            </w:pPr>
                          </w:p>
                          <w:p w:rsidR="00E84834" w:rsidRPr="00E84834" w:rsidRDefault="00E84834" w:rsidP="00735855">
                            <w:pPr>
                              <w:snapToGrid w:val="0"/>
                              <w:rPr>
                                <w:sz w:val="18"/>
                              </w:rPr>
                            </w:pPr>
                            <w:r>
                              <w:rPr>
                                <w:rFonts w:hint="eastAsia"/>
                                <w:sz w:val="18"/>
                              </w:rPr>
                              <w:t>社内報や</w:t>
                            </w:r>
                            <w:r>
                              <w:rPr>
                                <w:sz w:val="18"/>
                              </w:rPr>
                              <w:t>啓発資料</w:t>
                            </w:r>
                            <w:r>
                              <w:rPr>
                                <w:rFonts w:hint="eastAsia"/>
                                <w:sz w:val="18"/>
                              </w:rPr>
                              <w:t>などを</w:t>
                            </w:r>
                            <w:r>
                              <w:rPr>
                                <w:sz w:val="18"/>
                              </w:rPr>
                              <w:t>活用して、従業員の意識啓発を図っている。</w:t>
                            </w:r>
                          </w:p>
                          <w:p w:rsidR="00735855" w:rsidRPr="00C913C8" w:rsidRDefault="00735855" w:rsidP="00735855">
                            <w:pPr>
                              <w:snapToGrid w:val="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1B19B" id="_x0000_s1045" type="#_x0000_t202" style="position:absolute;left:0;text-align:left;margin-left:12.1pt;margin-top:37.15pt;width:232.75pt;height:110.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" stroked="f">
                <v:textbox>
                  <w:txbxContent>
                    <w:p w:rsidR="00735855" w:rsidRDefault="00E84834" w:rsidP="00735855">
                      <w:pPr>
                        <w:snapToGrid w:val="0"/>
                        <w:rPr>
                          <w:sz w:val="18"/>
                        </w:rPr>
                      </w:pPr>
                      <w:r>
                        <w:rPr>
                          <w:rFonts w:hint="eastAsia"/>
                          <w:sz w:val="18"/>
                        </w:rPr>
                        <w:t>就業規則などに</w:t>
                      </w:r>
                      <w:r>
                        <w:rPr>
                          <w:sz w:val="18"/>
                        </w:rPr>
                        <w:t>セクシュアル・ハラスメント防止を明文化している。</w:t>
                      </w:r>
                    </w:p>
                    <w:p w:rsidR="00E84834" w:rsidRDefault="00E84834" w:rsidP="00E84834">
                      <w:pPr>
                        <w:snapToGrid w:val="0"/>
                        <w:spacing w:line="180" w:lineRule="auto"/>
                        <w:rPr>
                          <w:rFonts w:hint="eastAsia"/>
                          <w:sz w:val="18"/>
                        </w:rPr>
                      </w:pPr>
                    </w:p>
                    <w:p w:rsidR="00E84834" w:rsidRDefault="00E84834" w:rsidP="00735855">
                      <w:pPr>
                        <w:snapToGrid w:val="0"/>
                        <w:rPr>
                          <w:sz w:val="18"/>
                        </w:rPr>
                      </w:pPr>
                      <w:r>
                        <w:rPr>
                          <w:rFonts w:hint="eastAsia"/>
                          <w:sz w:val="18"/>
                        </w:rPr>
                        <w:t>セクシュアル</w:t>
                      </w:r>
                      <w:r>
                        <w:rPr>
                          <w:sz w:val="18"/>
                        </w:rPr>
                        <w:t>・ハラスメントの相談・苦情窓口がある。</w:t>
                      </w:r>
                    </w:p>
                    <w:p w:rsidR="00E84834" w:rsidRDefault="00E84834" w:rsidP="00E84834">
                      <w:pPr>
                        <w:snapToGrid w:val="0"/>
                        <w:spacing w:line="180" w:lineRule="auto"/>
                        <w:rPr>
                          <w:sz w:val="18"/>
                        </w:rPr>
                      </w:pPr>
                    </w:p>
                    <w:p w:rsidR="00E84834" w:rsidRDefault="00E84834" w:rsidP="00735855">
                      <w:pPr>
                        <w:snapToGrid w:val="0"/>
                        <w:rPr>
                          <w:sz w:val="18"/>
                        </w:rPr>
                      </w:pPr>
                      <w:r>
                        <w:rPr>
                          <w:rFonts w:hint="eastAsia"/>
                          <w:sz w:val="18"/>
                        </w:rPr>
                        <w:t>セクシュアル・ハラスメント</w:t>
                      </w:r>
                      <w:r>
                        <w:rPr>
                          <w:sz w:val="18"/>
                        </w:rPr>
                        <w:t>に関する研修を実施している。</w:t>
                      </w:r>
                    </w:p>
                    <w:p w:rsidR="00E84834" w:rsidRDefault="00E84834" w:rsidP="00E84834">
                      <w:pPr>
                        <w:snapToGrid w:val="0"/>
                        <w:spacing w:line="120" w:lineRule="auto"/>
                        <w:rPr>
                          <w:rFonts w:hint="eastAsia"/>
                          <w:sz w:val="18"/>
                        </w:rPr>
                      </w:pPr>
                    </w:p>
                    <w:p w:rsidR="00E84834" w:rsidRPr="00E84834" w:rsidRDefault="00E84834" w:rsidP="00735855">
                      <w:pPr>
                        <w:snapToGrid w:val="0"/>
                        <w:rPr>
                          <w:rFonts w:hint="eastAsia"/>
                          <w:sz w:val="18"/>
                        </w:rPr>
                      </w:pPr>
                      <w:r>
                        <w:rPr>
                          <w:rFonts w:hint="eastAsia"/>
                          <w:sz w:val="18"/>
                        </w:rPr>
                        <w:t>社内報や</w:t>
                      </w:r>
                      <w:r>
                        <w:rPr>
                          <w:sz w:val="18"/>
                        </w:rPr>
                        <w:t>啓発資料</w:t>
                      </w:r>
                      <w:r>
                        <w:rPr>
                          <w:rFonts w:hint="eastAsia"/>
                          <w:sz w:val="18"/>
                        </w:rPr>
                        <w:t>などを</w:t>
                      </w:r>
                      <w:r>
                        <w:rPr>
                          <w:sz w:val="18"/>
                        </w:rPr>
                        <w:t>活用して、従業員の意識啓発を図っている。</w:t>
                      </w:r>
                    </w:p>
                    <w:p w:rsidR="00735855" w:rsidRPr="00C913C8" w:rsidRDefault="00735855" w:rsidP="00735855">
                      <w:pPr>
                        <w:snapToGrid w:val="0"/>
                        <w:rPr>
                          <w:rFonts w:hint="eastAsia"/>
                          <w:sz w:val="18"/>
                        </w:rPr>
                      </w:pPr>
                    </w:p>
                  </w:txbxContent>
                </v:textbox>
              </v:shape>
            </w:pict>
          </mc:Fallback>
        </mc:AlternateContent>
      </w:r>
      <w:r w:rsidR="009743C0">
        <w:rPr>
          <w:noProof/>
        </w:rPr>
        <w:drawing>
          <wp:inline distT="0" distB="0" distL="0" distR="0" wp14:anchorId="0773809A" wp14:editId="751945C5">
            <wp:extent cx="6229350" cy="4038600"/>
            <wp:effectExtent l="0" t="0" r="0" b="0"/>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743C0" w:rsidRDefault="009743C0" w:rsidP="00FA3AAD">
      <w:pPr>
        <w:ind w:leftChars="100" w:left="1170" w:hangingChars="400" w:hanging="960"/>
        <w:rPr>
          <w:sz w:val="24"/>
          <w:szCs w:val="24"/>
        </w:rPr>
      </w:pPr>
    </w:p>
    <w:p w:rsidR="009743C0" w:rsidRDefault="009743C0" w:rsidP="00EA3D27">
      <w:pPr>
        <w:ind w:leftChars="170" w:left="357" w:firstLineChars="100" w:firstLine="240"/>
        <w:rPr>
          <w:sz w:val="24"/>
          <w:szCs w:val="24"/>
        </w:rPr>
      </w:pPr>
      <w:r>
        <w:rPr>
          <w:rFonts w:hint="eastAsia"/>
          <w:sz w:val="24"/>
          <w:szCs w:val="24"/>
        </w:rPr>
        <w:t>セクシュアル・ハラスメントを防止する取り組みとしては、「就業規則などにセクシャル・</w:t>
      </w:r>
    </w:p>
    <w:p w:rsidR="00EA3D27" w:rsidRDefault="009743C0" w:rsidP="009743C0">
      <w:pPr>
        <w:ind w:leftChars="200" w:left="1140" w:hangingChars="300" w:hanging="720"/>
        <w:rPr>
          <w:sz w:val="24"/>
          <w:szCs w:val="24"/>
        </w:rPr>
      </w:pPr>
      <w:r>
        <w:rPr>
          <w:rFonts w:hint="eastAsia"/>
          <w:sz w:val="24"/>
          <w:szCs w:val="24"/>
        </w:rPr>
        <w:t>ハラスメント防止を明文化している」が</w:t>
      </w:r>
      <w:r w:rsidR="00867AE3">
        <w:rPr>
          <w:rFonts w:hint="eastAsia"/>
          <w:sz w:val="24"/>
          <w:szCs w:val="24"/>
        </w:rPr>
        <w:t>56</w:t>
      </w:r>
      <w:r>
        <w:rPr>
          <w:rFonts w:hint="eastAsia"/>
          <w:sz w:val="24"/>
          <w:szCs w:val="24"/>
        </w:rPr>
        <w:t>%</w:t>
      </w:r>
      <w:r>
        <w:rPr>
          <w:rFonts w:hint="eastAsia"/>
          <w:sz w:val="24"/>
          <w:szCs w:val="24"/>
        </w:rPr>
        <w:t>と一番高く、次いで「セクシュアル・ハラス</w:t>
      </w:r>
    </w:p>
    <w:p w:rsidR="00EA3D27" w:rsidRDefault="009743C0" w:rsidP="009743C0">
      <w:pPr>
        <w:ind w:leftChars="200" w:left="1140" w:hangingChars="300" w:hanging="720"/>
        <w:rPr>
          <w:sz w:val="24"/>
          <w:szCs w:val="24"/>
        </w:rPr>
      </w:pPr>
      <w:r>
        <w:rPr>
          <w:rFonts w:hint="eastAsia"/>
          <w:sz w:val="24"/>
          <w:szCs w:val="24"/>
        </w:rPr>
        <w:t>メントの相談窓口がある」の</w:t>
      </w:r>
      <w:r w:rsidR="00EA3D27">
        <w:rPr>
          <w:rFonts w:hint="eastAsia"/>
          <w:sz w:val="24"/>
          <w:szCs w:val="24"/>
        </w:rPr>
        <w:t>43%</w:t>
      </w:r>
      <w:r w:rsidR="00EA3D27">
        <w:rPr>
          <w:rFonts w:hint="eastAsia"/>
          <w:sz w:val="24"/>
          <w:szCs w:val="24"/>
        </w:rPr>
        <w:t>となっています。一方、「防止策は必要であるが、何も</w:t>
      </w:r>
    </w:p>
    <w:p w:rsidR="00FA3AAD" w:rsidRDefault="00EA3D27" w:rsidP="009743C0">
      <w:pPr>
        <w:ind w:leftChars="200" w:left="1140" w:hangingChars="300" w:hanging="720"/>
        <w:rPr>
          <w:sz w:val="24"/>
          <w:szCs w:val="24"/>
        </w:rPr>
      </w:pPr>
      <w:r>
        <w:rPr>
          <w:rFonts w:hint="eastAsia"/>
          <w:sz w:val="24"/>
          <w:szCs w:val="24"/>
        </w:rPr>
        <w:t>していない」は</w:t>
      </w:r>
      <w:r>
        <w:rPr>
          <w:rFonts w:hint="eastAsia"/>
          <w:sz w:val="24"/>
          <w:szCs w:val="24"/>
        </w:rPr>
        <w:t>10%</w:t>
      </w:r>
      <w:r>
        <w:rPr>
          <w:rFonts w:hint="eastAsia"/>
          <w:sz w:val="24"/>
          <w:szCs w:val="24"/>
        </w:rPr>
        <w:t>、「問題がないので防止策は必要ない」が</w:t>
      </w:r>
      <w:r>
        <w:rPr>
          <w:rFonts w:hint="eastAsia"/>
          <w:sz w:val="24"/>
          <w:szCs w:val="24"/>
        </w:rPr>
        <w:t>22%</w:t>
      </w:r>
      <w:r>
        <w:rPr>
          <w:rFonts w:hint="eastAsia"/>
          <w:sz w:val="24"/>
          <w:szCs w:val="24"/>
        </w:rPr>
        <w:t>となっています。</w:t>
      </w:r>
    </w:p>
    <w:p w:rsidR="00FA3AAD" w:rsidRDefault="00FA3AAD" w:rsidP="00FA3AAD">
      <w:pPr>
        <w:ind w:leftChars="100" w:left="1170" w:hangingChars="400" w:hanging="960"/>
        <w:rPr>
          <w:sz w:val="24"/>
          <w:szCs w:val="24"/>
        </w:rPr>
      </w:pPr>
    </w:p>
    <w:p w:rsidR="00867AE3" w:rsidRDefault="00867AE3" w:rsidP="00FA3AAD">
      <w:pPr>
        <w:ind w:leftChars="100" w:left="1170" w:hangingChars="400" w:hanging="960"/>
        <w:rPr>
          <w:sz w:val="24"/>
          <w:szCs w:val="24"/>
        </w:rPr>
      </w:pPr>
    </w:p>
    <w:p w:rsidR="00735855" w:rsidRDefault="00735855" w:rsidP="00FA3AAD">
      <w:pPr>
        <w:ind w:leftChars="100" w:left="1170" w:hangingChars="400" w:hanging="960"/>
        <w:rPr>
          <w:sz w:val="24"/>
          <w:szCs w:val="24"/>
        </w:rPr>
      </w:pPr>
    </w:p>
    <w:p w:rsidR="00735855" w:rsidRDefault="00735855" w:rsidP="00FA3AAD">
      <w:pPr>
        <w:ind w:leftChars="100" w:left="1170" w:hangingChars="400" w:hanging="960"/>
        <w:rPr>
          <w:sz w:val="24"/>
          <w:szCs w:val="24"/>
        </w:rPr>
      </w:pPr>
    </w:p>
    <w:p w:rsidR="00867AE3" w:rsidRDefault="00867AE3" w:rsidP="00FA3AAD">
      <w:pPr>
        <w:ind w:leftChars="100" w:left="1170" w:hangingChars="400" w:hanging="960"/>
        <w:rPr>
          <w:sz w:val="24"/>
          <w:szCs w:val="24"/>
        </w:rPr>
      </w:pPr>
    </w:p>
    <w:p w:rsidR="00EA3D27" w:rsidRDefault="00726C82" w:rsidP="00FA3AAD">
      <w:pPr>
        <w:ind w:leftChars="100" w:left="1170" w:hangingChars="400" w:hanging="960"/>
        <w:rPr>
          <w:sz w:val="24"/>
          <w:szCs w:val="24"/>
        </w:rPr>
      </w:pPr>
      <w:r>
        <w:rPr>
          <w:rFonts w:hint="eastAsia"/>
          <w:noProof/>
          <w:sz w:val="24"/>
          <w:szCs w:val="24"/>
        </w:rPr>
        <w:lastRenderedPageBreak/>
        <mc:AlternateContent>
          <mc:Choice Requires="wps">
            <w:drawing>
              <wp:anchor distT="0" distB="0" distL="114300" distR="114300" simplePos="0" relativeHeight="251677696" behindDoc="0" locked="0" layoutInCell="1" allowOverlap="1" wp14:anchorId="60A8B07B" wp14:editId="42875824">
                <wp:simplePos x="0" y="0"/>
                <wp:positionH relativeFrom="column">
                  <wp:posOffset>54610</wp:posOffset>
                </wp:positionH>
                <wp:positionV relativeFrom="paragraph">
                  <wp:posOffset>12065</wp:posOffset>
                </wp:positionV>
                <wp:extent cx="6315075" cy="428625"/>
                <wp:effectExtent l="0" t="0" r="28575" b="28575"/>
                <wp:wrapNone/>
                <wp:docPr id="25" name="正方形/長方形 25"/>
                <wp:cNvGraphicFramePr/>
                <a:graphic xmlns:a="http://schemas.openxmlformats.org/drawingml/2006/main">
                  <a:graphicData uri="http://schemas.microsoft.com/office/word/2010/wordprocessingShape">
                    <wps:wsp>
                      <wps:cNvSpPr/>
                      <wps:spPr>
                        <a:xfrm>
                          <a:off x="0" y="0"/>
                          <a:ext cx="6315075" cy="4286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9BC73" id="正方形/長方形 25" o:spid="_x0000_s1026" style="position:absolute;left:0;text-align:left;margin-left:4.3pt;margin-top:.95pt;width:497.25pt;height:33.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" filled="f" strokecolor="black [3200]" strokeweight="1pt"/>
            </w:pict>
          </mc:Fallback>
        </mc:AlternateContent>
      </w:r>
      <w:r w:rsidR="00EA3D27">
        <w:rPr>
          <w:rFonts w:hint="eastAsia"/>
          <w:sz w:val="24"/>
          <w:szCs w:val="24"/>
        </w:rPr>
        <w:t>問１１　貴事業所では、仕事と生活の調和（ワーク・ライフ・バランス）に配慮して、何か取り組んでいることはありますか。</w:t>
      </w:r>
      <w:r w:rsidR="00A74E4B">
        <w:rPr>
          <w:rFonts w:hint="eastAsia"/>
          <w:sz w:val="24"/>
          <w:szCs w:val="24"/>
        </w:rPr>
        <w:t>（複数回答）</w:t>
      </w:r>
    </w:p>
    <w:bookmarkStart w:id="0" w:name="_GoBack"/>
    <w:bookmarkEnd w:id="0"/>
    <w:p w:rsidR="001C2D1C" w:rsidRDefault="00D21135" w:rsidP="001C2D1C">
      <w:pPr>
        <w:rPr>
          <w:sz w:val="24"/>
          <w:szCs w:val="24"/>
        </w:rPr>
      </w:pPr>
      <w:r>
        <w:rPr>
          <w:noProof/>
        </w:rPr>
        <mc:AlternateContent>
          <mc:Choice Requires="wps">
            <w:drawing>
              <wp:anchor distT="0" distB="0" distL="114300" distR="114300" simplePos="0" relativeHeight="251778048" behindDoc="0" locked="0" layoutInCell="1" allowOverlap="1" wp14:anchorId="5267CF94" wp14:editId="73934398">
                <wp:simplePos x="0" y="0"/>
                <wp:positionH relativeFrom="column">
                  <wp:posOffset>132139</wp:posOffset>
                </wp:positionH>
                <wp:positionV relativeFrom="paragraph">
                  <wp:posOffset>278321</wp:posOffset>
                </wp:positionV>
                <wp:extent cx="6210300" cy="3180877"/>
                <wp:effectExtent l="0" t="0" r="19050" b="19685"/>
                <wp:wrapNone/>
                <wp:docPr id="60" name="正方形/長方形 60"/>
                <wp:cNvGraphicFramePr/>
                <a:graphic xmlns:a="http://schemas.openxmlformats.org/drawingml/2006/main">
                  <a:graphicData uri="http://schemas.microsoft.com/office/word/2010/wordprocessingShape">
                    <wps:wsp>
                      <wps:cNvSpPr/>
                      <wps:spPr>
                        <a:xfrm>
                          <a:off x="0" y="0"/>
                          <a:ext cx="6210300" cy="3180877"/>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BAB1F" id="正方形/長方形 60" o:spid="_x0000_s1026" style="position:absolute;left:0;text-align:left;margin-left:10.4pt;margin-top:21.9pt;width:489pt;height:250.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" filled="f" strokecolor="black [3213]" strokeweight="1pt"/>
            </w:pict>
          </mc:Fallback>
        </mc:AlternateContent>
      </w:r>
      <w:r w:rsidR="00AC64F7" w:rsidRPr="00E84834">
        <w:rPr>
          <w:noProof/>
          <w:sz w:val="24"/>
          <w:szCs w:val="24"/>
        </w:rPr>
        <mc:AlternateContent>
          <mc:Choice Requires="wps">
            <w:drawing>
              <wp:anchor distT="45720" distB="45720" distL="114300" distR="114300" simplePos="0" relativeHeight="251763712" behindDoc="0" locked="0" layoutInCell="1" allowOverlap="1" wp14:anchorId="6786FA02" wp14:editId="403208C0">
                <wp:simplePos x="0" y="0"/>
                <wp:positionH relativeFrom="column">
                  <wp:posOffset>323215</wp:posOffset>
                </wp:positionH>
                <wp:positionV relativeFrom="paragraph">
                  <wp:posOffset>2255358</wp:posOffset>
                </wp:positionV>
                <wp:extent cx="2615122" cy="297711"/>
                <wp:effectExtent l="0" t="0" r="0" b="7620"/>
                <wp:wrapNone/>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122" cy="297711"/>
                        </a:xfrm>
                        <a:prstGeom prst="rect">
                          <a:avLst/>
                        </a:prstGeom>
                        <a:solidFill>
                          <a:srgbClr val="FFFFFF"/>
                        </a:solidFill>
                        <a:ln w="9525">
                          <a:noFill/>
                          <a:miter lim="800000"/>
                          <a:headEnd/>
                          <a:tailEnd/>
                        </a:ln>
                      </wps:spPr>
                      <wps:txbx>
                        <w:txbxContent>
                          <w:p w:rsidR="00E84834" w:rsidRPr="00E84834" w:rsidRDefault="00E84834" w:rsidP="00E84834">
                            <w:pPr>
                              <w:snapToGrid w:val="0"/>
                              <w:rPr>
                                <w:sz w:val="16"/>
                                <w:szCs w:val="18"/>
                              </w:rPr>
                            </w:pPr>
                            <w:r w:rsidRPr="00E84834">
                              <w:rPr>
                                <w:rFonts w:hint="eastAsia"/>
                                <w:sz w:val="16"/>
                                <w:szCs w:val="18"/>
                              </w:rPr>
                              <w:t>育児</w:t>
                            </w:r>
                            <w:r w:rsidRPr="00E84834">
                              <w:rPr>
                                <w:sz w:val="16"/>
                                <w:szCs w:val="18"/>
                              </w:rPr>
                              <w:t>、介護を理由に退職</w:t>
                            </w:r>
                            <w:r w:rsidRPr="00E84834">
                              <w:rPr>
                                <w:rFonts w:hint="eastAsia"/>
                                <w:sz w:val="16"/>
                                <w:szCs w:val="18"/>
                              </w:rPr>
                              <w:t>した</w:t>
                            </w:r>
                            <w:r w:rsidRPr="00E84834">
                              <w:rPr>
                                <w:sz w:val="16"/>
                                <w:szCs w:val="18"/>
                              </w:rPr>
                              <w:t>従業員を対象とした再雇用制度の実施</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02A0B" id="_x0000_s1046" type="#_x0000_t202" style="position:absolute;left:0;text-align:left;margin-left:25.45pt;margin-top:177.6pt;width:205.9pt;height:23.4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" stroked="f">
                <v:textbox inset="1mm,0,0,0">
                  <w:txbxContent>
                    <w:p w:rsidR="00E84834" w:rsidRPr="00E84834" w:rsidRDefault="00E84834" w:rsidP="00E84834">
                      <w:pPr>
                        <w:snapToGrid w:val="0"/>
                        <w:rPr>
                          <w:rFonts w:hint="eastAsia"/>
                          <w:sz w:val="16"/>
                          <w:szCs w:val="18"/>
                        </w:rPr>
                      </w:pPr>
                      <w:r w:rsidRPr="00E84834">
                        <w:rPr>
                          <w:rFonts w:hint="eastAsia"/>
                          <w:sz w:val="16"/>
                          <w:szCs w:val="18"/>
                        </w:rPr>
                        <w:t>育児</w:t>
                      </w:r>
                      <w:r w:rsidRPr="00E84834">
                        <w:rPr>
                          <w:sz w:val="16"/>
                          <w:szCs w:val="18"/>
                        </w:rPr>
                        <w:t>、介護を理由に退職</w:t>
                      </w:r>
                      <w:r w:rsidRPr="00E84834">
                        <w:rPr>
                          <w:rFonts w:hint="eastAsia"/>
                          <w:sz w:val="16"/>
                          <w:szCs w:val="18"/>
                        </w:rPr>
                        <w:t>した</w:t>
                      </w:r>
                      <w:r w:rsidRPr="00E84834">
                        <w:rPr>
                          <w:sz w:val="16"/>
                          <w:szCs w:val="18"/>
                        </w:rPr>
                        <w:t>従業員を対象とした再雇用制度の実施</w:t>
                      </w:r>
                    </w:p>
                  </w:txbxContent>
                </v:textbox>
              </v:shape>
            </w:pict>
          </mc:Fallback>
        </mc:AlternateContent>
      </w:r>
      <w:r w:rsidR="00AC64F7" w:rsidRPr="00E84834">
        <w:rPr>
          <w:noProof/>
          <w:sz w:val="24"/>
          <w:szCs w:val="24"/>
        </w:rPr>
        <mc:AlternateContent>
          <mc:Choice Requires="wps">
            <w:drawing>
              <wp:anchor distT="45720" distB="45720" distL="114300" distR="114300" simplePos="0" relativeHeight="251762688" behindDoc="0" locked="0" layoutInCell="1" allowOverlap="1" wp14:anchorId="5A868869" wp14:editId="762C1C1A">
                <wp:simplePos x="0" y="0"/>
                <wp:positionH relativeFrom="column">
                  <wp:posOffset>153404</wp:posOffset>
                </wp:positionH>
                <wp:positionV relativeFrom="paragraph">
                  <wp:posOffset>2309140</wp:posOffset>
                </wp:positionV>
                <wp:extent cx="2913646" cy="205459"/>
                <wp:effectExtent l="0" t="0" r="1270" b="4445"/>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646" cy="205459"/>
                        </a:xfrm>
                        <a:prstGeom prst="rect">
                          <a:avLst/>
                        </a:prstGeom>
                        <a:solidFill>
                          <a:srgbClr val="FFFFFF"/>
                        </a:solidFill>
                        <a:ln w="9525">
                          <a:noFill/>
                          <a:miter lim="800000"/>
                          <a:headEnd/>
                          <a:tailEnd/>
                        </a:ln>
                      </wps:spPr>
                      <wps:txbx>
                        <w:txbxContent>
                          <w:p w:rsidR="00AC64F7" w:rsidRPr="00E84834" w:rsidRDefault="00AC64F7" w:rsidP="00AC64F7">
                            <w:pPr>
                              <w:snapToGrid w:val="0"/>
                              <w:rPr>
                                <w:sz w:val="16"/>
                                <w:szCs w:val="18"/>
                              </w:rPr>
                            </w:pP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9378B" id="_x0000_s1047" type="#_x0000_t202" style="position:absolute;left:0;text-align:left;margin-left:12.1pt;margin-top:181.8pt;width:229.4pt;height:16.2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" stroked="f">
                <v:textbox inset="1mm,0,0,0">
                  <w:txbxContent>
                    <w:p w:rsidR="00AC64F7" w:rsidRPr="00E84834" w:rsidRDefault="00AC64F7" w:rsidP="00AC64F7">
                      <w:pPr>
                        <w:snapToGrid w:val="0"/>
                        <w:rPr>
                          <w:rFonts w:hint="eastAsia"/>
                          <w:sz w:val="16"/>
                          <w:szCs w:val="18"/>
                        </w:rPr>
                      </w:pPr>
                    </w:p>
                  </w:txbxContent>
                </v:textbox>
              </v:shape>
            </w:pict>
          </mc:Fallback>
        </mc:AlternateContent>
      </w:r>
      <w:r w:rsidR="00E84834" w:rsidRPr="00E84834">
        <w:rPr>
          <w:noProof/>
          <w:sz w:val="24"/>
          <w:szCs w:val="24"/>
        </w:rPr>
        <mc:AlternateContent>
          <mc:Choice Requires="wps">
            <w:drawing>
              <wp:anchor distT="45720" distB="45720" distL="114300" distR="114300" simplePos="0" relativeHeight="251758592" behindDoc="0" locked="0" layoutInCell="1" allowOverlap="1" wp14:anchorId="153F0A3C" wp14:editId="2E784BC8">
                <wp:simplePos x="0" y="0"/>
                <wp:positionH relativeFrom="column">
                  <wp:posOffset>1396365</wp:posOffset>
                </wp:positionH>
                <wp:positionV relativeFrom="paragraph">
                  <wp:posOffset>724062</wp:posOffset>
                </wp:positionV>
                <wp:extent cx="1679944" cy="244548"/>
                <wp:effectExtent l="0" t="0" r="0" b="3175"/>
                <wp:wrapNone/>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944" cy="244548"/>
                        </a:xfrm>
                        <a:prstGeom prst="rect">
                          <a:avLst/>
                        </a:prstGeom>
                        <a:solidFill>
                          <a:srgbClr val="FFFFFF"/>
                        </a:solidFill>
                        <a:ln w="9525">
                          <a:noFill/>
                          <a:miter lim="800000"/>
                          <a:headEnd/>
                          <a:tailEnd/>
                        </a:ln>
                      </wps:spPr>
                      <wps:txbx>
                        <w:txbxContent>
                          <w:p w:rsidR="00E84834" w:rsidRPr="00E84834" w:rsidRDefault="00E84834" w:rsidP="00E84834">
                            <w:pPr>
                              <w:snapToGrid w:val="0"/>
                              <w:rPr>
                                <w:sz w:val="18"/>
                                <w:szCs w:val="18"/>
                              </w:rPr>
                            </w:pPr>
                            <w:r>
                              <w:rPr>
                                <w:rFonts w:hint="eastAsia"/>
                                <w:sz w:val="18"/>
                                <w:szCs w:val="18"/>
                              </w:rPr>
                              <w:t>フレックスタイム制度の</w:t>
                            </w:r>
                            <w:r>
                              <w:rPr>
                                <w:sz w:val="18"/>
                                <w:szCs w:val="18"/>
                              </w:rPr>
                              <w:t>導入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9BB52" id="_x0000_s1048" type="#_x0000_t202" style="position:absolute;left:0;text-align:left;margin-left:109.95pt;margin-top:57pt;width:132.3pt;height:19.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" stroked="f">
                <v:textbox>
                  <w:txbxContent>
                    <w:p w:rsidR="00E84834" w:rsidRPr="00E84834" w:rsidRDefault="00E84834" w:rsidP="00E84834">
                      <w:pPr>
                        <w:snapToGrid w:val="0"/>
                        <w:rPr>
                          <w:rFonts w:hint="eastAsia"/>
                          <w:sz w:val="18"/>
                          <w:szCs w:val="18"/>
                        </w:rPr>
                      </w:pPr>
                      <w:r>
                        <w:rPr>
                          <w:rFonts w:hint="eastAsia"/>
                          <w:sz w:val="18"/>
                          <w:szCs w:val="18"/>
                        </w:rPr>
                        <w:t>フレックスタイム制度の</w:t>
                      </w:r>
                      <w:r>
                        <w:rPr>
                          <w:sz w:val="18"/>
                          <w:szCs w:val="18"/>
                        </w:rPr>
                        <w:t>導入</w:t>
                      </w:r>
                    </w:p>
                  </w:txbxContent>
                </v:textbox>
              </v:shape>
            </w:pict>
          </mc:Fallback>
        </mc:AlternateContent>
      </w:r>
      <w:r w:rsidR="001C2D1C">
        <w:rPr>
          <w:noProof/>
        </w:rPr>
        <w:drawing>
          <wp:anchor distT="0" distB="0" distL="114300" distR="114300" simplePos="0" relativeHeight="251664384" behindDoc="0" locked="0" layoutInCell="1" allowOverlap="1" wp14:anchorId="58000308" wp14:editId="13813FC6">
            <wp:simplePos x="0" y="0"/>
            <wp:positionH relativeFrom="column">
              <wp:posOffset>130810</wp:posOffset>
            </wp:positionH>
            <wp:positionV relativeFrom="paragraph">
              <wp:posOffset>278765</wp:posOffset>
            </wp:positionV>
            <wp:extent cx="6210300" cy="3181350"/>
            <wp:effectExtent l="0" t="0" r="0" b="0"/>
            <wp:wrapSquare wrapText="bothSides"/>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p>
    <w:p w:rsidR="001C2D1C" w:rsidRDefault="001C2D1C" w:rsidP="001C2D1C">
      <w:pPr>
        <w:rPr>
          <w:sz w:val="24"/>
          <w:szCs w:val="24"/>
        </w:rPr>
      </w:pPr>
    </w:p>
    <w:p w:rsidR="006A0507" w:rsidRPr="00BB4809" w:rsidRDefault="006A0507" w:rsidP="001C2D1C">
      <w:pPr>
        <w:rPr>
          <w:sz w:val="24"/>
          <w:szCs w:val="24"/>
        </w:rPr>
      </w:pPr>
    </w:p>
    <w:p w:rsidR="00B745D8" w:rsidRDefault="001C2D1C" w:rsidP="001C2D1C">
      <w:pPr>
        <w:ind w:leftChars="300" w:left="1110" w:hangingChars="200" w:hanging="480"/>
        <w:rPr>
          <w:sz w:val="24"/>
          <w:szCs w:val="24"/>
        </w:rPr>
      </w:pPr>
      <w:r>
        <w:rPr>
          <w:rFonts w:hint="eastAsia"/>
          <w:sz w:val="24"/>
          <w:szCs w:val="24"/>
        </w:rPr>
        <w:t>仕事</w:t>
      </w:r>
      <w:r w:rsidR="00B745D8">
        <w:rPr>
          <w:rFonts w:hint="eastAsia"/>
          <w:sz w:val="24"/>
          <w:szCs w:val="24"/>
        </w:rPr>
        <w:t>と</w:t>
      </w:r>
      <w:r>
        <w:rPr>
          <w:rFonts w:hint="eastAsia"/>
          <w:sz w:val="24"/>
          <w:szCs w:val="24"/>
        </w:rPr>
        <w:t>生活の調和</w:t>
      </w:r>
      <w:r w:rsidR="00B745D8">
        <w:rPr>
          <w:rFonts w:hint="eastAsia"/>
          <w:sz w:val="24"/>
          <w:szCs w:val="24"/>
        </w:rPr>
        <w:t>（ワーク・ライフ・バランス）</w:t>
      </w:r>
      <w:r>
        <w:rPr>
          <w:rFonts w:hint="eastAsia"/>
          <w:sz w:val="24"/>
          <w:szCs w:val="24"/>
        </w:rPr>
        <w:t>に配慮した取り組みとしては、「有給休</w:t>
      </w:r>
    </w:p>
    <w:p w:rsidR="001C2D1C" w:rsidRPr="00AE0803" w:rsidRDefault="001C2D1C" w:rsidP="00B745D8">
      <w:pPr>
        <w:ind w:leftChars="200" w:left="420"/>
        <w:rPr>
          <w:sz w:val="24"/>
          <w:szCs w:val="24"/>
        </w:rPr>
      </w:pPr>
      <w:r>
        <w:rPr>
          <w:rFonts w:hint="eastAsia"/>
          <w:sz w:val="24"/>
          <w:szCs w:val="24"/>
        </w:rPr>
        <w:t>暇の取得促進」が</w:t>
      </w:r>
      <w:r>
        <w:rPr>
          <w:rFonts w:hint="eastAsia"/>
          <w:sz w:val="24"/>
          <w:szCs w:val="24"/>
        </w:rPr>
        <w:t>55</w:t>
      </w:r>
      <w:r>
        <w:rPr>
          <w:rFonts w:hint="eastAsia"/>
          <w:sz w:val="24"/>
          <w:szCs w:val="24"/>
        </w:rPr>
        <w:t>％と一番高く、次いで「時間外労働の縮減」</w:t>
      </w:r>
      <w:r w:rsidR="00B745D8">
        <w:rPr>
          <w:rFonts w:hint="eastAsia"/>
          <w:sz w:val="24"/>
          <w:szCs w:val="24"/>
        </w:rPr>
        <w:t>が</w:t>
      </w:r>
      <w:r>
        <w:rPr>
          <w:rFonts w:hint="eastAsia"/>
          <w:sz w:val="24"/>
          <w:szCs w:val="24"/>
        </w:rPr>
        <w:t>50%</w:t>
      </w:r>
      <w:r>
        <w:rPr>
          <w:rFonts w:hint="eastAsia"/>
          <w:sz w:val="24"/>
          <w:szCs w:val="24"/>
        </w:rPr>
        <w:t>となっています。</w:t>
      </w:r>
      <w:r w:rsidR="00B745D8">
        <w:rPr>
          <w:rFonts w:hint="eastAsia"/>
          <w:sz w:val="24"/>
          <w:szCs w:val="24"/>
        </w:rPr>
        <w:t>一方、</w:t>
      </w:r>
      <w:r>
        <w:rPr>
          <w:rFonts w:hint="eastAsia"/>
          <w:sz w:val="24"/>
          <w:szCs w:val="24"/>
        </w:rPr>
        <w:t>「</w:t>
      </w:r>
      <w:r w:rsidR="00193950">
        <w:rPr>
          <w:rFonts w:hint="eastAsia"/>
          <w:sz w:val="24"/>
          <w:szCs w:val="24"/>
        </w:rPr>
        <w:t>特に</w:t>
      </w:r>
      <w:r>
        <w:rPr>
          <w:rFonts w:hint="eastAsia"/>
          <w:sz w:val="24"/>
          <w:szCs w:val="24"/>
        </w:rPr>
        <w:t>何もしていない」と回答した事業所は、</w:t>
      </w:r>
      <w:r>
        <w:rPr>
          <w:rFonts w:hint="eastAsia"/>
          <w:sz w:val="24"/>
          <w:szCs w:val="24"/>
        </w:rPr>
        <w:t>22%</w:t>
      </w:r>
      <w:r>
        <w:rPr>
          <w:rFonts w:hint="eastAsia"/>
          <w:sz w:val="24"/>
          <w:szCs w:val="24"/>
        </w:rPr>
        <w:t>でした。</w:t>
      </w:r>
    </w:p>
    <w:p w:rsidR="001C2D1C" w:rsidRDefault="001C2D1C" w:rsidP="001C2D1C">
      <w:pPr>
        <w:ind w:leftChars="200" w:left="1140" w:hangingChars="300" w:hanging="720"/>
        <w:rPr>
          <w:sz w:val="24"/>
          <w:szCs w:val="24"/>
        </w:rPr>
      </w:pPr>
    </w:p>
    <w:p w:rsidR="001C2D1C" w:rsidRDefault="001C2D1C" w:rsidP="001C2D1C">
      <w:pPr>
        <w:rPr>
          <w:sz w:val="24"/>
          <w:szCs w:val="24"/>
        </w:rPr>
      </w:pPr>
    </w:p>
    <w:p w:rsidR="001C2D1C" w:rsidRDefault="001C2D1C" w:rsidP="001C2D1C">
      <w:pPr>
        <w:rPr>
          <w:sz w:val="24"/>
          <w:szCs w:val="24"/>
        </w:rPr>
      </w:pPr>
    </w:p>
    <w:p w:rsidR="001C2D1C" w:rsidRDefault="001C2D1C" w:rsidP="001C2D1C">
      <w:pPr>
        <w:ind w:leftChars="200" w:left="1140" w:hangingChars="300" w:hanging="720"/>
        <w:rPr>
          <w:sz w:val="24"/>
          <w:szCs w:val="24"/>
        </w:rPr>
      </w:pPr>
    </w:p>
    <w:p w:rsidR="001C2D1C" w:rsidRPr="001C2D1C" w:rsidRDefault="001C2D1C" w:rsidP="001C2D1C">
      <w:pPr>
        <w:rPr>
          <w:sz w:val="24"/>
          <w:szCs w:val="24"/>
        </w:rPr>
      </w:pPr>
    </w:p>
    <w:p w:rsidR="001C2D1C" w:rsidRPr="001C2D1C" w:rsidRDefault="001C2D1C" w:rsidP="001C2D1C">
      <w:pPr>
        <w:rPr>
          <w:sz w:val="24"/>
          <w:szCs w:val="24"/>
        </w:rPr>
      </w:pPr>
    </w:p>
    <w:p w:rsidR="001C2D1C" w:rsidRPr="001C2D1C" w:rsidRDefault="001C2D1C" w:rsidP="001C2D1C">
      <w:pPr>
        <w:rPr>
          <w:sz w:val="24"/>
          <w:szCs w:val="24"/>
        </w:rPr>
      </w:pPr>
    </w:p>
    <w:p w:rsidR="001C2D1C" w:rsidRPr="00713F25" w:rsidRDefault="001C2D1C" w:rsidP="001C2D1C">
      <w:pPr>
        <w:rPr>
          <w:sz w:val="24"/>
          <w:szCs w:val="24"/>
        </w:rPr>
      </w:pPr>
    </w:p>
    <w:p w:rsidR="001C2D1C" w:rsidRPr="001C2D1C" w:rsidRDefault="001C2D1C" w:rsidP="001C2D1C">
      <w:pPr>
        <w:rPr>
          <w:sz w:val="24"/>
          <w:szCs w:val="24"/>
        </w:rPr>
      </w:pPr>
    </w:p>
    <w:p w:rsidR="001C2D1C" w:rsidRPr="001C2D1C" w:rsidRDefault="001C2D1C" w:rsidP="001C2D1C">
      <w:pPr>
        <w:rPr>
          <w:sz w:val="24"/>
          <w:szCs w:val="24"/>
        </w:rPr>
      </w:pPr>
    </w:p>
    <w:p w:rsidR="001C2D1C" w:rsidRPr="001C2D1C" w:rsidRDefault="001C2D1C" w:rsidP="001C2D1C">
      <w:pPr>
        <w:rPr>
          <w:sz w:val="24"/>
          <w:szCs w:val="24"/>
        </w:rPr>
      </w:pPr>
    </w:p>
    <w:sectPr w:rsidR="001C2D1C" w:rsidRPr="001C2D1C" w:rsidSect="00495EC4">
      <w:footerReference w:type="default" r:id="rId26"/>
      <w:footerReference w:type="first" r:id="rId27"/>
      <w:pgSz w:w="11906" w:h="16838"/>
      <w:pgMar w:top="851" w:right="964" w:bottom="851" w:left="964" w:header="567" w:footer="283"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106B" w:rsidRDefault="00EF106B" w:rsidP="00495EC4">
      <w:r>
        <w:separator/>
      </w:r>
    </w:p>
  </w:endnote>
  <w:endnote w:type="continuationSeparator" w:id="0">
    <w:p w:rsidR="00EF106B" w:rsidRDefault="00EF106B" w:rsidP="00495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111685"/>
      <w:docPartObj>
        <w:docPartGallery w:val="Page Numbers (Bottom of Page)"/>
        <w:docPartUnique/>
      </w:docPartObj>
    </w:sdtPr>
    <w:sdtEndPr/>
    <w:sdtContent>
      <w:p w:rsidR="00495EC4" w:rsidRDefault="00495EC4">
        <w:pPr>
          <w:pStyle w:val="aa"/>
          <w:jc w:val="center"/>
        </w:pPr>
        <w:r>
          <w:fldChar w:fldCharType="begin"/>
        </w:r>
        <w:r>
          <w:instrText>PAGE   \* MERGEFORMAT</w:instrText>
        </w:r>
        <w:r>
          <w:fldChar w:fldCharType="separate"/>
        </w:r>
        <w:r w:rsidR="00B56BA4" w:rsidRPr="00B56BA4">
          <w:rPr>
            <w:noProof/>
            <w:lang w:val="ja-JP"/>
          </w:rPr>
          <w:t>9</w:t>
        </w:r>
        <w:r>
          <w:fldChar w:fldCharType="end"/>
        </w:r>
      </w:p>
    </w:sdtContent>
  </w:sdt>
  <w:p w:rsidR="00495EC4" w:rsidRDefault="00495EC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EC4" w:rsidRDefault="00495EC4">
    <w:pPr>
      <w:pStyle w:val="aa"/>
    </w:pPr>
    <w: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106B" w:rsidRDefault="00EF106B" w:rsidP="00495EC4">
      <w:r>
        <w:separator/>
      </w:r>
    </w:p>
  </w:footnote>
  <w:footnote w:type="continuationSeparator" w:id="0">
    <w:p w:rsidR="00EF106B" w:rsidRDefault="00EF106B" w:rsidP="00495E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80FE6"/>
    <w:multiLevelType w:val="hybridMultilevel"/>
    <w:tmpl w:val="6EEE308A"/>
    <w:lvl w:ilvl="0" w:tplc="6F767CA4">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54B2EC3"/>
    <w:multiLevelType w:val="hybridMultilevel"/>
    <w:tmpl w:val="812E4F24"/>
    <w:lvl w:ilvl="0" w:tplc="E48C4A2A">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62900CA"/>
    <w:multiLevelType w:val="hybridMultilevel"/>
    <w:tmpl w:val="9A7AC904"/>
    <w:lvl w:ilvl="0" w:tplc="B7EA35E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5167211C"/>
    <w:multiLevelType w:val="hybridMultilevel"/>
    <w:tmpl w:val="07524C4C"/>
    <w:lvl w:ilvl="0" w:tplc="D1E02190">
      <w:start w:val="1"/>
      <w:numFmt w:val="decimal"/>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nsid w:val="5E203C9C"/>
    <w:multiLevelType w:val="hybridMultilevel"/>
    <w:tmpl w:val="C12688DA"/>
    <w:lvl w:ilvl="0" w:tplc="9B4E6F5E">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750C220E"/>
    <w:multiLevelType w:val="hybridMultilevel"/>
    <w:tmpl w:val="86305F2C"/>
    <w:lvl w:ilvl="0" w:tplc="6F767C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77467FDF"/>
    <w:multiLevelType w:val="hybridMultilevel"/>
    <w:tmpl w:val="500C5006"/>
    <w:lvl w:ilvl="0" w:tplc="B902F2A6">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5"/>
  </w:num>
  <w:num w:numId="4">
    <w:abstractNumId w:val="1"/>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618"/>
    <w:rsid w:val="0000073E"/>
    <w:rsid w:val="00012D54"/>
    <w:rsid w:val="00033A65"/>
    <w:rsid w:val="00077EFF"/>
    <w:rsid w:val="00081C4A"/>
    <w:rsid w:val="000A3A83"/>
    <w:rsid w:val="000B4A85"/>
    <w:rsid w:val="000C7119"/>
    <w:rsid w:val="00110AEE"/>
    <w:rsid w:val="00143640"/>
    <w:rsid w:val="00157BA6"/>
    <w:rsid w:val="00177AC7"/>
    <w:rsid w:val="00193950"/>
    <w:rsid w:val="001B1FEF"/>
    <w:rsid w:val="001B2B2D"/>
    <w:rsid w:val="001B69B3"/>
    <w:rsid w:val="001C2D1C"/>
    <w:rsid w:val="001C5114"/>
    <w:rsid w:val="001D51F0"/>
    <w:rsid w:val="001F206A"/>
    <w:rsid w:val="001F74DD"/>
    <w:rsid w:val="002305A5"/>
    <w:rsid w:val="00266F69"/>
    <w:rsid w:val="002E172F"/>
    <w:rsid w:val="002F2767"/>
    <w:rsid w:val="003066B2"/>
    <w:rsid w:val="00326DB9"/>
    <w:rsid w:val="00330C25"/>
    <w:rsid w:val="003549AC"/>
    <w:rsid w:val="00384627"/>
    <w:rsid w:val="003C31AD"/>
    <w:rsid w:val="003C4049"/>
    <w:rsid w:val="003D043A"/>
    <w:rsid w:val="003E3C18"/>
    <w:rsid w:val="003F79E9"/>
    <w:rsid w:val="00443B75"/>
    <w:rsid w:val="0049378C"/>
    <w:rsid w:val="00495EC4"/>
    <w:rsid w:val="004C4C1E"/>
    <w:rsid w:val="004E5B46"/>
    <w:rsid w:val="004F4884"/>
    <w:rsid w:val="0053170C"/>
    <w:rsid w:val="00533AF8"/>
    <w:rsid w:val="00541953"/>
    <w:rsid w:val="0056450A"/>
    <w:rsid w:val="00567145"/>
    <w:rsid w:val="0058029B"/>
    <w:rsid w:val="005A3ABD"/>
    <w:rsid w:val="005B1966"/>
    <w:rsid w:val="005F25FB"/>
    <w:rsid w:val="005F5B95"/>
    <w:rsid w:val="005F7418"/>
    <w:rsid w:val="006258EF"/>
    <w:rsid w:val="0065581D"/>
    <w:rsid w:val="00694E45"/>
    <w:rsid w:val="006A017B"/>
    <w:rsid w:val="006A0507"/>
    <w:rsid w:val="006E1024"/>
    <w:rsid w:val="006E1CBE"/>
    <w:rsid w:val="006F4EBC"/>
    <w:rsid w:val="00713F25"/>
    <w:rsid w:val="00726C82"/>
    <w:rsid w:val="00735855"/>
    <w:rsid w:val="007376CE"/>
    <w:rsid w:val="00746745"/>
    <w:rsid w:val="007604F6"/>
    <w:rsid w:val="00767089"/>
    <w:rsid w:val="007958D1"/>
    <w:rsid w:val="007A099A"/>
    <w:rsid w:val="007C1835"/>
    <w:rsid w:val="007E6549"/>
    <w:rsid w:val="008101FE"/>
    <w:rsid w:val="008253E6"/>
    <w:rsid w:val="008278FF"/>
    <w:rsid w:val="00867AE3"/>
    <w:rsid w:val="008927B9"/>
    <w:rsid w:val="00893618"/>
    <w:rsid w:val="008D48EB"/>
    <w:rsid w:val="008E21F6"/>
    <w:rsid w:val="00921C44"/>
    <w:rsid w:val="00951107"/>
    <w:rsid w:val="00971E97"/>
    <w:rsid w:val="009743C0"/>
    <w:rsid w:val="00976B58"/>
    <w:rsid w:val="009930AC"/>
    <w:rsid w:val="009D4D97"/>
    <w:rsid w:val="00A1615F"/>
    <w:rsid w:val="00A26547"/>
    <w:rsid w:val="00A53A48"/>
    <w:rsid w:val="00A63EBF"/>
    <w:rsid w:val="00A74E4B"/>
    <w:rsid w:val="00AB19DB"/>
    <w:rsid w:val="00AC1666"/>
    <w:rsid w:val="00AC64F7"/>
    <w:rsid w:val="00AD5404"/>
    <w:rsid w:val="00AE0803"/>
    <w:rsid w:val="00AE2A19"/>
    <w:rsid w:val="00B01E3D"/>
    <w:rsid w:val="00B026A6"/>
    <w:rsid w:val="00B03E55"/>
    <w:rsid w:val="00B077D1"/>
    <w:rsid w:val="00B13356"/>
    <w:rsid w:val="00B56BA4"/>
    <w:rsid w:val="00B745D8"/>
    <w:rsid w:val="00B92690"/>
    <w:rsid w:val="00BB1AA8"/>
    <w:rsid w:val="00BB459B"/>
    <w:rsid w:val="00BB4809"/>
    <w:rsid w:val="00BC6712"/>
    <w:rsid w:val="00C136BE"/>
    <w:rsid w:val="00C154B7"/>
    <w:rsid w:val="00C540BA"/>
    <w:rsid w:val="00C70676"/>
    <w:rsid w:val="00C913C8"/>
    <w:rsid w:val="00C959F1"/>
    <w:rsid w:val="00CA5FAE"/>
    <w:rsid w:val="00CB22A4"/>
    <w:rsid w:val="00CC14A9"/>
    <w:rsid w:val="00CD05BE"/>
    <w:rsid w:val="00D0519B"/>
    <w:rsid w:val="00D21135"/>
    <w:rsid w:val="00D33D18"/>
    <w:rsid w:val="00D669A9"/>
    <w:rsid w:val="00D76D67"/>
    <w:rsid w:val="00DA3A14"/>
    <w:rsid w:val="00DE4BD5"/>
    <w:rsid w:val="00E05DC8"/>
    <w:rsid w:val="00E26D96"/>
    <w:rsid w:val="00E42930"/>
    <w:rsid w:val="00E66480"/>
    <w:rsid w:val="00E84834"/>
    <w:rsid w:val="00EA3D27"/>
    <w:rsid w:val="00EF106B"/>
    <w:rsid w:val="00F25C71"/>
    <w:rsid w:val="00F31B94"/>
    <w:rsid w:val="00F52E3C"/>
    <w:rsid w:val="00F66BC9"/>
    <w:rsid w:val="00F75AD8"/>
    <w:rsid w:val="00F85E52"/>
    <w:rsid w:val="00F9460C"/>
    <w:rsid w:val="00FA3AAD"/>
    <w:rsid w:val="00FF420D"/>
    <w:rsid w:val="00FF6F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35FF52E-EEED-4FA3-A784-4CC28CB50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050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3618"/>
    <w:pPr>
      <w:ind w:leftChars="400" w:left="840"/>
    </w:pPr>
  </w:style>
  <w:style w:type="paragraph" w:styleId="a4">
    <w:name w:val="Date"/>
    <w:basedOn w:val="a"/>
    <w:next w:val="a"/>
    <w:link w:val="a5"/>
    <w:uiPriority w:val="99"/>
    <w:semiHidden/>
    <w:unhideWhenUsed/>
    <w:rsid w:val="00081C4A"/>
  </w:style>
  <w:style w:type="character" w:customStyle="1" w:styleId="a5">
    <w:name w:val="日付 (文字)"/>
    <w:basedOn w:val="a0"/>
    <w:link w:val="a4"/>
    <w:uiPriority w:val="99"/>
    <w:semiHidden/>
    <w:rsid w:val="00081C4A"/>
  </w:style>
  <w:style w:type="paragraph" w:styleId="a6">
    <w:name w:val="Balloon Text"/>
    <w:basedOn w:val="a"/>
    <w:link w:val="a7"/>
    <w:uiPriority w:val="99"/>
    <w:semiHidden/>
    <w:unhideWhenUsed/>
    <w:rsid w:val="00081C4A"/>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081C4A"/>
    <w:rPr>
      <w:rFonts w:asciiTheme="majorHAnsi" w:eastAsiaTheme="majorEastAsia" w:hAnsiTheme="majorHAnsi" w:cstheme="majorBidi"/>
      <w:sz w:val="18"/>
      <w:szCs w:val="18"/>
    </w:rPr>
  </w:style>
  <w:style w:type="paragraph" w:styleId="a8">
    <w:name w:val="header"/>
    <w:basedOn w:val="a"/>
    <w:link w:val="a9"/>
    <w:uiPriority w:val="99"/>
    <w:unhideWhenUsed/>
    <w:rsid w:val="00495EC4"/>
    <w:pPr>
      <w:tabs>
        <w:tab w:val="center" w:pos="4252"/>
        <w:tab w:val="right" w:pos="8504"/>
      </w:tabs>
      <w:snapToGrid w:val="0"/>
    </w:pPr>
  </w:style>
  <w:style w:type="character" w:customStyle="1" w:styleId="a9">
    <w:name w:val="ヘッダー (文字)"/>
    <w:basedOn w:val="a0"/>
    <w:link w:val="a8"/>
    <w:uiPriority w:val="99"/>
    <w:rsid w:val="00495EC4"/>
  </w:style>
  <w:style w:type="paragraph" w:styleId="aa">
    <w:name w:val="footer"/>
    <w:basedOn w:val="a"/>
    <w:link w:val="ab"/>
    <w:uiPriority w:val="99"/>
    <w:unhideWhenUsed/>
    <w:rsid w:val="00495EC4"/>
    <w:pPr>
      <w:tabs>
        <w:tab w:val="center" w:pos="4252"/>
        <w:tab w:val="right" w:pos="8504"/>
      </w:tabs>
      <w:snapToGrid w:val="0"/>
    </w:pPr>
  </w:style>
  <w:style w:type="character" w:customStyle="1" w:styleId="ab">
    <w:name w:val="フッター (文字)"/>
    <w:basedOn w:val="a0"/>
    <w:link w:val="aa"/>
    <w:uiPriority w:val="99"/>
    <w:rsid w:val="00495EC4"/>
  </w:style>
  <w:style w:type="table" w:styleId="ac">
    <w:name w:val="Table Grid"/>
    <w:basedOn w:val="a1"/>
    <w:uiPriority w:val="39"/>
    <w:rsid w:val="001F74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177AC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51246">
      <w:bodyDiv w:val="1"/>
      <w:marLeft w:val="0"/>
      <w:marRight w:val="0"/>
      <w:marTop w:val="0"/>
      <w:marBottom w:val="0"/>
      <w:divBdr>
        <w:top w:val="none" w:sz="0" w:space="0" w:color="auto"/>
        <w:left w:val="none" w:sz="0" w:space="0" w:color="auto"/>
        <w:bottom w:val="none" w:sz="0" w:space="0" w:color="auto"/>
        <w:right w:val="none" w:sz="0" w:space="0" w:color="auto"/>
      </w:divBdr>
    </w:div>
    <w:div w:id="242643571">
      <w:bodyDiv w:val="1"/>
      <w:marLeft w:val="0"/>
      <w:marRight w:val="0"/>
      <w:marTop w:val="0"/>
      <w:marBottom w:val="0"/>
      <w:divBdr>
        <w:top w:val="none" w:sz="0" w:space="0" w:color="auto"/>
        <w:left w:val="none" w:sz="0" w:space="0" w:color="auto"/>
        <w:bottom w:val="none" w:sz="0" w:space="0" w:color="auto"/>
        <w:right w:val="none" w:sz="0" w:space="0" w:color="auto"/>
      </w:divBdr>
    </w:div>
    <w:div w:id="834762823">
      <w:bodyDiv w:val="1"/>
      <w:marLeft w:val="0"/>
      <w:marRight w:val="0"/>
      <w:marTop w:val="0"/>
      <w:marBottom w:val="0"/>
      <w:divBdr>
        <w:top w:val="none" w:sz="0" w:space="0" w:color="auto"/>
        <w:left w:val="none" w:sz="0" w:space="0" w:color="auto"/>
        <w:bottom w:val="none" w:sz="0" w:space="0" w:color="auto"/>
        <w:right w:val="none" w:sz="0" w:space="0" w:color="auto"/>
      </w:divBdr>
    </w:div>
    <w:div w:id="111575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_____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_____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_____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_____12.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13.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___14.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______15.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______16.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__17.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NA002199\Desktop\&#9733;&#20225;&#26989;&#12450;&#12531;&#12465;&#12540;&#12488;&#38598;&#35336;&#34920;(&#30906;&#35469;&#29992;&#65289;.xls"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__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_____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_____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___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ltLang="ja-JP" sz="1200" baseline="0">
                <a:solidFill>
                  <a:schemeClr val="tx1"/>
                </a:solidFill>
              </a:rPr>
              <a:t>【</a:t>
            </a:r>
            <a:r>
              <a:rPr lang="ja-JP" altLang="en-US" sz="1200" baseline="0">
                <a:solidFill>
                  <a:schemeClr val="tx1"/>
                </a:solidFill>
              </a:rPr>
              <a:t>図１　事業所の業種</a:t>
            </a:r>
            <a:r>
              <a:rPr lang="en-US" altLang="ja-JP" sz="1200" baseline="0">
                <a:solidFill>
                  <a:schemeClr val="tx1"/>
                </a:solidFill>
              </a:rPr>
              <a:t>】</a:t>
            </a:r>
          </a:p>
        </c:rich>
      </c:tx>
      <c:layout>
        <c:manualLayout>
          <c:xMode val="edge"/>
          <c:yMode val="edge"/>
          <c:x val="0.33680555555555558"/>
          <c:y val="4.0160642570281121E-3"/>
        </c:manualLayout>
      </c:layout>
      <c:overlay val="0"/>
      <c:spPr>
        <a:noFill/>
        <a:ln w="25400">
          <a:noFill/>
        </a:ln>
      </c:spPr>
    </c:title>
    <c:autoTitleDeleted val="0"/>
    <c:plotArea>
      <c:layout/>
      <c:pieChart>
        <c:varyColors val="1"/>
        <c:ser>
          <c:idx val="0"/>
          <c:order val="0"/>
          <c:tx>
            <c:strRef>
              <c:f>グラフ!$B$94:$M$94</c:f>
              <c:strCache>
                <c:ptCount val="12"/>
                <c:pt idx="0">
                  <c:v>18.3%</c:v>
                </c:pt>
                <c:pt idx="1">
                  <c:v>22.0%</c:v>
                </c:pt>
                <c:pt idx="2">
                  <c:v>2.4%</c:v>
                </c:pt>
                <c:pt idx="3">
                  <c:v>2.4%</c:v>
                </c:pt>
                <c:pt idx="4">
                  <c:v>4.9%</c:v>
                </c:pt>
                <c:pt idx="5">
                  <c:v>14.6%</c:v>
                </c:pt>
                <c:pt idx="6">
                  <c:v>9.8%</c:v>
                </c:pt>
                <c:pt idx="7">
                  <c:v>0.0%</c:v>
                </c:pt>
                <c:pt idx="8">
                  <c:v>3.7%</c:v>
                </c:pt>
                <c:pt idx="9">
                  <c:v>12.2%</c:v>
                </c:pt>
                <c:pt idx="10">
                  <c:v>6.1%</c:v>
                </c:pt>
                <c:pt idx="11">
                  <c:v>3.7%</c:v>
                </c:pt>
              </c:strCache>
            </c:strRef>
          </c:tx>
          <c:spPr>
            <a:pattFill prst="pct5">
              <a:fgClr>
                <a:schemeClr val="accent1"/>
              </a:fgClr>
              <a:bgClr>
                <a:schemeClr val="bg1"/>
              </a:bgClr>
            </a:pattFill>
            <a:ln w="6350">
              <a:solidFill>
                <a:sysClr val="windowText" lastClr="000000"/>
              </a:solidFill>
            </a:ln>
          </c:spPr>
          <c:dPt>
            <c:idx val="0"/>
            <c:bubble3D val="0"/>
            <c:spPr>
              <a:pattFill prst="smCheck">
                <a:fgClr>
                  <a:schemeClr val="tx2"/>
                </a:fgClr>
                <a:bgClr>
                  <a:schemeClr val="bg1"/>
                </a:bgClr>
              </a:pattFill>
              <a:ln w="6350">
                <a:solidFill>
                  <a:sysClr val="windowText" lastClr="000000"/>
                </a:solidFill>
              </a:ln>
              <a:effectLst/>
            </c:spPr>
          </c:dPt>
          <c:dPt>
            <c:idx val="1"/>
            <c:bubble3D val="0"/>
            <c:spPr>
              <a:pattFill prst="pct30">
                <a:fgClr>
                  <a:schemeClr val="tx2"/>
                </a:fgClr>
                <a:bgClr>
                  <a:schemeClr val="bg1"/>
                </a:bgClr>
              </a:pattFill>
              <a:ln w="6350">
                <a:solidFill>
                  <a:sysClr val="windowText" lastClr="000000"/>
                </a:solidFill>
              </a:ln>
              <a:effectLst/>
            </c:spPr>
          </c:dPt>
          <c:dPt>
            <c:idx val="2"/>
            <c:bubble3D val="0"/>
            <c:spPr>
              <a:pattFill prst="pct90">
                <a:fgClr>
                  <a:schemeClr val="tx2"/>
                </a:fgClr>
                <a:bgClr>
                  <a:schemeClr val="bg1"/>
                </a:bgClr>
              </a:pattFill>
              <a:ln w="6350">
                <a:solidFill>
                  <a:sysClr val="windowText" lastClr="000000"/>
                </a:solidFill>
              </a:ln>
              <a:effectLst/>
            </c:spPr>
          </c:dPt>
          <c:dPt>
            <c:idx val="3"/>
            <c:bubble3D val="0"/>
            <c:spPr>
              <a:pattFill prst="pct5">
                <a:fgClr>
                  <a:schemeClr val="accent1"/>
                </a:fgClr>
                <a:bgClr>
                  <a:schemeClr val="bg1"/>
                </a:bgClr>
              </a:pattFill>
              <a:ln w="6350">
                <a:solidFill>
                  <a:sysClr val="windowText" lastClr="000000"/>
                </a:solidFill>
              </a:ln>
              <a:effectLst/>
            </c:spPr>
          </c:dPt>
          <c:dPt>
            <c:idx val="4"/>
            <c:bubble3D val="0"/>
            <c:spPr>
              <a:pattFill prst="pct5">
                <a:fgClr>
                  <a:schemeClr val="tx2"/>
                </a:fgClr>
                <a:bgClr>
                  <a:schemeClr val="bg1"/>
                </a:bgClr>
              </a:pattFill>
              <a:ln w="6350">
                <a:solidFill>
                  <a:sysClr val="windowText" lastClr="000000"/>
                </a:solidFill>
              </a:ln>
              <a:effectLst/>
            </c:spPr>
          </c:dPt>
          <c:dPt>
            <c:idx val="5"/>
            <c:bubble3D val="0"/>
            <c:spPr>
              <a:pattFill prst="shingle">
                <a:fgClr>
                  <a:schemeClr val="tx2"/>
                </a:fgClr>
                <a:bgClr>
                  <a:schemeClr val="bg1"/>
                </a:bgClr>
              </a:pattFill>
              <a:ln w="6350">
                <a:solidFill>
                  <a:sysClr val="windowText" lastClr="000000"/>
                </a:solidFill>
              </a:ln>
              <a:effectLst/>
            </c:spPr>
          </c:dPt>
          <c:dPt>
            <c:idx val="6"/>
            <c:bubble3D val="0"/>
            <c:spPr>
              <a:pattFill prst="smGrid">
                <a:fgClr>
                  <a:schemeClr val="tx2"/>
                </a:fgClr>
                <a:bgClr>
                  <a:schemeClr val="bg1"/>
                </a:bgClr>
              </a:pattFill>
              <a:ln w="6350">
                <a:solidFill>
                  <a:sysClr val="windowText" lastClr="000000"/>
                </a:solidFill>
              </a:ln>
              <a:effectLst/>
            </c:spPr>
          </c:dPt>
          <c:dPt>
            <c:idx val="7"/>
            <c:bubble3D val="0"/>
            <c:spPr>
              <a:pattFill prst="pct5">
                <a:fgClr>
                  <a:schemeClr val="accent1"/>
                </a:fgClr>
                <a:bgClr>
                  <a:schemeClr val="bg1"/>
                </a:bgClr>
              </a:pattFill>
              <a:ln w="6350">
                <a:solidFill>
                  <a:sysClr val="windowText" lastClr="000000"/>
                </a:solidFill>
              </a:ln>
              <a:effectLst/>
            </c:spPr>
          </c:dPt>
          <c:dPt>
            <c:idx val="8"/>
            <c:bubble3D val="0"/>
            <c:spPr>
              <a:pattFill prst="trellis">
                <a:fgClr>
                  <a:schemeClr val="tx2"/>
                </a:fgClr>
                <a:bgClr>
                  <a:schemeClr val="bg1"/>
                </a:bgClr>
              </a:pattFill>
              <a:ln w="6350">
                <a:solidFill>
                  <a:sysClr val="windowText" lastClr="000000"/>
                </a:solidFill>
              </a:ln>
              <a:effectLst/>
            </c:spPr>
          </c:dPt>
          <c:dPt>
            <c:idx val="9"/>
            <c:bubble3D val="0"/>
            <c:spPr>
              <a:pattFill prst="solidDmnd">
                <a:fgClr>
                  <a:schemeClr val="tx2"/>
                </a:fgClr>
                <a:bgClr>
                  <a:schemeClr val="bg1"/>
                </a:bgClr>
              </a:pattFill>
              <a:ln w="6350">
                <a:solidFill>
                  <a:sysClr val="windowText" lastClr="000000"/>
                </a:solidFill>
              </a:ln>
              <a:effectLst/>
            </c:spPr>
          </c:dPt>
          <c:dPt>
            <c:idx val="10"/>
            <c:bubble3D val="0"/>
            <c:spPr>
              <a:pattFill prst="ltVert">
                <a:fgClr>
                  <a:schemeClr val="tx2"/>
                </a:fgClr>
                <a:bgClr>
                  <a:schemeClr val="bg1"/>
                </a:bgClr>
              </a:pattFill>
              <a:ln w="6350">
                <a:solidFill>
                  <a:sysClr val="windowText" lastClr="000000"/>
                </a:solidFill>
              </a:ln>
              <a:effectLst/>
            </c:spPr>
          </c:dPt>
          <c:dPt>
            <c:idx val="11"/>
            <c:bubble3D val="0"/>
            <c:spPr>
              <a:pattFill prst="dkHorz">
                <a:fgClr>
                  <a:schemeClr val="tx2"/>
                </a:fgClr>
                <a:bgClr>
                  <a:schemeClr val="bg1"/>
                </a:bgClr>
              </a:pattFill>
              <a:ln w="6350">
                <a:solidFill>
                  <a:sysClr val="windowText" lastClr="000000"/>
                </a:solidFill>
              </a:ln>
              <a:effectLst/>
            </c:spPr>
          </c:dPt>
          <c:dLbls>
            <c:dLbl>
              <c:idx val="0"/>
              <c:layout>
                <c:manualLayout>
                  <c:x val="8.3614938757655299E-2"/>
                  <c:y val="4.0534412365121029E-2"/>
                </c:manualLayout>
              </c:layout>
              <c:tx>
                <c:rich>
                  <a:bodyPr/>
                  <a:lstStyle/>
                  <a:p>
                    <a:r>
                      <a:rPr lang="ja-JP" altLang="en-US" baseline="0">
                        <a:solidFill>
                          <a:sysClr val="windowText" lastClr="000000"/>
                        </a:solidFill>
                      </a:rPr>
                      <a:t>建設業</a:t>
                    </a:r>
                  </a:p>
                  <a:p>
                    <a:r>
                      <a:rPr lang="en-US" altLang="ja-JP" baseline="0">
                        <a:solidFill>
                          <a:sysClr val="windowText" lastClr="000000"/>
                        </a:solidFill>
                      </a:rPr>
                      <a:t>15</a:t>
                    </a:r>
                    <a:r>
                      <a:rPr lang="ja-JP" altLang="en-US" baseline="0">
                        <a:solidFill>
                          <a:sysClr val="windowText" lastClr="000000"/>
                        </a:solidFill>
                      </a:rPr>
                      <a:t>社</a:t>
                    </a:r>
                  </a:p>
                  <a:p>
                    <a:r>
                      <a:rPr lang="en-US" altLang="ja-JP" baseline="0">
                        <a:solidFill>
                          <a:sysClr val="windowText" lastClr="000000"/>
                        </a:solidFill>
                      </a:rPr>
                      <a:t>18.3</a:t>
                    </a:r>
                    <a:r>
                      <a:rPr lang="ja-JP" altLang="en-US" baseline="0">
                        <a:solidFill>
                          <a:sysClr val="windowText" lastClr="000000"/>
                        </a:solidFill>
                      </a:rPr>
                      <a:t>％</a:t>
                    </a:r>
                  </a:p>
                </c:rich>
              </c:tx>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1.3287182852143482E-2"/>
                  <c:y val="-0.17161332839600024"/>
                </c:manualLayout>
              </c:layout>
              <c:tx>
                <c:rich>
                  <a:bodyPr/>
                  <a:lstStyle/>
                  <a:p>
                    <a:r>
                      <a:rPr lang="ja-JP" altLang="en-US" baseline="0">
                        <a:solidFill>
                          <a:sysClr val="windowText" lastClr="000000"/>
                        </a:solidFill>
                      </a:rPr>
                      <a:t>製造業</a:t>
                    </a:r>
                  </a:p>
                  <a:p>
                    <a:r>
                      <a:rPr lang="en-US" altLang="ja-JP" baseline="0">
                        <a:solidFill>
                          <a:sysClr val="windowText" lastClr="000000"/>
                        </a:solidFill>
                      </a:rPr>
                      <a:t>17</a:t>
                    </a:r>
                    <a:r>
                      <a:rPr lang="ja-JP" altLang="en-US" baseline="0">
                        <a:solidFill>
                          <a:sysClr val="windowText" lastClr="000000"/>
                        </a:solidFill>
                      </a:rPr>
                      <a:t>社</a:t>
                    </a:r>
                  </a:p>
                  <a:p>
                    <a:r>
                      <a:rPr lang="en-US" altLang="ja-JP" baseline="0">
                        <a:solidFill>
                          <a:sysClr val="windowText" lastClr="000000"/>
                        </a:solidFill>
                      </a:rPr>
                      <a:t>22.0%</a:t>
                    </a:r>
                  </a:p>
                </c:rich>
              </c:tx>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0.11424704724409449"/>
                  <c:y val="-0.13992410587230814"/>
                </c:manualLayout>
              </c:layout>
              <c:tx>
                <c:rich>
                  <a:bodyPr/>
                  <a:lstStyle/>
                  <a:p>
                    <a:r>
                      <a:rPr lang="ja-JP" altLang="en-US" baseline="0">
                        <a:solidFill>
                          <a:sysClr val="windowText" lastClr="000000"/>
                        </a:solidFill>
                      </a:rPr>
                      <a:t>電気・ガス・熱供給・水道業</a:t>
                    </a:r>
                  </a:p>
                  <a:p>
                    <a:r>
                      <a:rPr lang="en-US" altLang="ja-JP" baseline="0">
                        <a:solidFill>
                          <a:sysClr val="windowText" lastClr="000000"/>
                        </a:solidFill>
                      </a:rPr>
                      <a:t>2</a:t>
                    </a:r>
                    <a:r>
                      <a:rPr lang="ja-JP" altLang="en-US" baseline="0">
                        <a:solidFill>
                          <a:sysClr val="windowText" lastClr="000000"/>
                        </a:solidFill>
                      </a:rPr>
                      <a:t>社</a:t>
                    </a:r>
                  </a:p>
                  <a:p>
                    <a:r>
                      <a:rPr lang="en-US" altLang="ja-JP" baseline="0">
                        <a:solidFill>
                          <a:sysClr val="windowText" lastClr="000000"/>
                        </a:solidFill>
                      </a:rPr>
                      <a:t>2.4%</a:t>
                    </a:r>
                  </a:p>
                </c:rich>
              </c:tx>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8.1739501312335941E-2"/>
                  <c:y val="2.0008854314897389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ja-JP" altLang="en-US" baseline="0">
                        <a:solidFill>
                          <a:sysClr val="windowText" lastClr="000000"/>
                        </a:solidFill>
                      </a:rPr>
                      <a:t>情報通信業</a:t>
                    </a:r>
                    <a:r>
                      <a:rPr lang="en-US" altLang="ja-JP" baseline="0">
                        <a:solidFill>
                          <a:sysClr val="windowText" lastClr="000000"/>
                        </a:solidFill>
                      </a:rPr>
                      <a:t>2</a:t>
                    </a:r>
                    <a:r>
                      <a:rPr lang="ja-JP" altLang="en-US" baseline="0">
                        <a:solidFill>
                          <a:sysClr val="windowText" lastClr="000000"/>
                        </a:solidFill>
                      </a:rPr>
                      <a:t>社</a:t>
                    </a:r>
                    <a:r>
                      <a:rPr lang="en-US" altLang="ja-JP" baseline="0">
                        <a:solidFill>
                          <a:sysClr val="windowText" lastClr="000000"/>
                        </a:solidFill>
                      </a:rPr>
                      <a:t>2.4%</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4"/>
              <c:layout>
                <c:manualLayout>
                  <c:x val="-0.13432217847769029"/>
                  <c:y val="1.5150997691553616E-2"/>
                </c:manualLayout>
              </c:layout>
              <c:tx>
                <c:rich>
                  <a:bodyPr/>
                  <a:lstStyle/>
                  <a:p>
                    <a:r>
                      <a:rPr lang="ja-JP" altLang="en-US" baseline="0">
                        <a:solidFill>
                          <a:sysClr val="windowText" lastClr="000000"/>
                        </a:solidFill>
                      </a:rPr>
                      <a:t>運輸業・郵便業</a:t>
                    </a:r>
                    <a:r>
                      <a:rPr lang="en-US" altLang="ja-JP" baseline="0">
                        <a:solidFill>
                          <a:sysClr val="windowText" lastClr="000000"/>
                        </a:solidFill>
                      </a:rPr>
                      <a:t>4</a:t>
                    </a:r>
                    <a:r>
                      <a:rPr lang="ja-JP" altLang="en-US" baseline="0">
                        <a:solidFill>
                          <a:sysClr val="windowText" lastClr="000000"/>
                        </a:solidFill>
                      </a:rPr>
                      <a:t>社</a:t>
                    </a:r>
                    <a:r>
                      <a:rPr lang="en-US" altLang="ja-JP" baseline="0">
                        <a:solidFill>
                          <a:sysClr val="windowText" lastClr="000000"/>
                        </a:solidFill>
                      </a:rPr>
                      <a:t>4.9%</a:t>
                    </a:r>
                  </a:p>
                </c:rich>
              </c:tx>
              <c:dLblPos val="bestFit"/>
              <c:showLegendKey val="0"/>
              <c:showVal val="0"/>
              <c:showCatName val="0"/>
              <c:showSerName val="0"/>
              <c:showPercent val="0"/>
              <c:showBubbleSize val="0"/>
              <c:extLst>
                <c:ext xmlns:c15="http://schemas.microsoft.com/office/drawing/2012/chart" uri="{CE6537A1-D6FC-4f65-9D91-7224C49458BB}"/>
              </c:extLst>
            </c:dLbl>
            <c:dLbl>
              <c:idx val="5"/>
              <c:layout>
                <c:manualLayout>
                  <c:x val="-6.0056649168853893E-2"/>
                  <c:y val="-5.4096653759864173E-2"/>
                </c:manualLayout>
              </c:layout>
              <c:tx>
                <c:rich>
                  <a:bodyPr/>
                  <a:lstStyle/>
                  <a:p>
                    <a:r>
                      <a:rPr lang="ja-JP" altLang="en-US" baseline="0">
                        <a:solidFill>
                          <a:sysClr val="windowText" lastClr="000000"/>
                        </a:solidFill>
                      </a:rPr>
                      <a:t>卸売業・小売業</a:t>
                    </a:r>
                  </a:p>
                  <a:p>
                    <a:r>
                      <a:rPr lang="en-US" altLang="ja-JP" baseline="0">
                        <a:solidFill>
                          <a:sysClr val="windowText" lastClr="000000"/>
                        </a:solidFill>
                      </a:rPr>
                      <a:t>12</a:t>
                    </a:r>
                    <a:r>
                      <a:rPr lang="ja-JP" altLang="en-US" baseline="0">
                        <a:solidFill>
                          <a:sysClr val="windowText" lastClr="000000"/>
                        </a:solidFill>
                      </a:rPr>
                      <a:t>社</a:t>
                    </a:r>
                  </a:p>
                  <a:p>
                    <a:r>
                      <a:rPr lang="en-US" altLang="ja-JP" baseline="0">
                        <a:solidFill>
                          <a:sysClr val="windowText" lastClr="000000"/>
                        </a:solidFill>
                      </a:rPr>
                      <a:t>14.6</a:t>
                    </a:r>
                    <a:r>
                      <a:rPr lang="ja-JP" altLang="en-US" baseline="0">
                        <a:solidFill>
                          <a:sysClr val="windowText" lastClr="000000"/>
                        </a:solidFill>
                      </a:rPr>
                      <a:t>％</a:t>
                    </a:r>
                  </a:p>
                </c:rich>
              </c:tx>
              <c:dLblPos val="bestFit"/>
              <c:showLegendKey val="0"/>
              <c:showVal val="0"/>
              <c:showCatName val="0"/>
              <c:showSerName val="0"/>
              <c:showPercent val="0"/>
              <c:showBubbleSize val="0"/>
              <c:extLst>
                <c:ext xmlns:c15="http://schemas.microsoft.com/office/drawing/2012/chart" uri="{CE6537A1-D6FC-4f65-9D91-7224C49458BB}"/>
              </c:extLst>
            </c:dLbl>
            <c:dLbl>
              <c:idx val="6"/>
              <c:layout>
                <c:manualLayout>
                  <c:x val="-6.4260717410323711E-3"/>
                  <c:y val="2.0360892388451443E-2"/>
                </c:manualLayout>
              </c:layout>
              <c:tx>
                <c:rich>
                  <a:bodyPr/>
                  <a:lstStyle/>
                  <a:p>
                    <a:r>
                      <a:rPr lang="ja-JP" altLang="en-US" baseline="0">
                        <a:solidFill>
                          <a:sysClr val="windowText" lastClr="000000"/>
                        </a:solidFill>
                      </a:rPr>
                      <a:t>金融業・保険業</a:t>
                    </a:r>
                    <a:r>
                      <a:rPr lang="en-US" altLang="ja-JP" baseline="0">
                        <a:solidFill>
                          <a:sysClr val="windowText" lastClr="000000"/>
                        </a:solidFill>
                      </a:rPr>
                      <a:t>8</a:t>
                    </a:r>
                    <a:r>
                      <a:rPr lang="ja-JP" altLang="en-US" baseline="0">
                        <a:solidFill>
                          <a:sysClr val="windowText" lastClr="000000"/>
                        </a:solidFill>
                      </a:rPr>
                      <a:t>社 </a:t>
                    </a:r>
                    <a:r>
                      <a:rPr lang="en-US" altLang="ja-JP" baseline="0">
                        <a:solidFill>
                          <a:sysClr val="windowText" lastClr="000000"/>
                        </a:solidFill>
                      </a:rPr>
                      <a:t>9.8</a:t>
                    </a:r>
                    <a:r>
                      <a:rPr lang="ja-JP" altLang="en-US" baseline="0">
                        <a:solidFill>
                          <a:sysClr val="windowText" lastClr="000000"/>
                        </a:solidFill>
                      </a:rPr>
                      <a:t>％</a:t>
                    </a:r>
                  </a:p>
                </c:rich>
              </c:tx>
              <c:dLblPos val="bestFit"/>
              <c:showLegendKey val="0"/>
              <c:showVal val="0"/>
              <c:showCatName val="0"/>
              <c:showSerName val="0"/>
              <c:showPercent val="0"/>
              <c:showBubbleSize val="0"/>
              <c:extLst>
                <c:ext xmlns:c15="http://schemas.microsoft.com/office/drawing/2012/chart" uri="{CE6537A1-D6FC-4f65-9D91-7224C49458BB}"/>
              </c:extLst>
            </c:dLbl>
            <c:dLbl>
              <c:idx val="7"/>
              <c:layout>
                <c:manualLayout>
                  <c:x val="-1.9775809273840771E-2"/>
                  <c:y val="-3.4362589493067293E-3"/>
                </c:manualLayout>
              </c:layout>
              <c:tx>
                <c:rich>
                  <a:bodyPr/>
                  <a:lstStyle/>
                  <a:p>
                    <a:r>
                      <a:rPr lang="ja-JP" altLang="en-US"/>
                      <a:t>不動産業　　</a:t>
                    </a:r>
                  </a:p>
                  <a:p>
                    <a:r>
                      <a:rPr lang="en-US" altLang="ja-JP"/>
                      <a:t>0</a:t>
                    </a:r>
                    <a:r>
                      <a:rPr lang="ja-JP" altLang="en-US"/>
                      <a:t>社　</a:t>
                    </a:r>
                    <a:fld id="{0EF03822-1858-40F7-8C59-A6939ED0F0B7}" type="VALUE">
                      <a:rPr lang="en-US" altLang="ja-JP"/>
                      <a:pPr/>
                      <a:t>[値]</a:t>
                    </a:fld>
                    <a:endParaRPr lang="ja-JP" altLang="en-US"/>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8"/>
              <c:layout>
                <c:manualLayout>
                  <c:x val="1.1697506561679789E-2"/>
                  <c:y val="-0.10987343859504473"/>
                </c:manualLayout>
              </c:layout>
              <c:tx>
                <c:rich>
                  <a:bodyPr/>
                  <a:lstStyle/>
                  <a:p>
                    <a:r>
                      <a:rPr lang="ja-JP" altLang="en-US" baseline="0">
                        <a:solidFill>
                          <a:sysClr val="windowText" lastClr="000000"/>
                        </a:solidFill>
                      </a:rPr>
                      <a:t>宿泊業・飲食業</a:t>
                    </a:r>
                    <a:r>
                      <a:rPr lang="en-US" altLang="ja-JP" baseline="0">
                        <a:solidFill>
                          <a:sysClr val="windowText" lastClr="000000"/>
                        </a:solidFill>
                      </a:rPr>
                      <a:t>3</a:t>
                    </a:r>
                    <a:r>
                      <a:rPr lang="ja-JP" altLang="en-US" baseline="0">
                        <a:solidFill>
                          <a:sysClr val="windowText" lastClr="000000"/>
                        </a:solidFill>
                      </a:rPr>
                      <a:t>社</a:t>
                    </a:r>
                  </a:p>
                  <a:p>
                    <a:r>
                      <a:rPr lang="en-US" altLang="ja-JP" baseline="0">
                        <a:solidFill>
                          <a:sysClr val="windowText" lastClr="000000"/>
                        </a:solidFill>
                      </a:rPr>
                      <a:t>3.7</a:t>
                    </a:r>
                    <a:r>
                      <a:rPr lang="ja-JP" altLang="en-US" baseline="0">
                        <a:solidFill>
                          <a:sysClr val="windowText" lastClr="000000"/>
                        </a:solidFill>
                      </a:rPr>
                      <a:t>％</a:t>
                    </a:r>
                  </a:p>
                </c:rich>
              </c:tx>
              <c:dLblPos val="bestFit"/>
              <c:showLegendKey val="0"/>
              <c:showVal val="0"/>
              <c:showCatName val="0"/>
              <c:showSerName val="0"/>
              <c:showPercent val="0"/>
              <c:showBubbleSize val="0"/>
              <c:extLst>
                <c:ext xmlns:c15="http://schemas.microsoft.com/office/drawing/2012/chart" uri="{CE6537A1-D6FC-4f65-9D91-7224C49458BB}"/>
              </c:extLst>
            </c:dLbl>
            <c:dLbl>
              <c:idx val="9"/>
              <c:layout>
                <c:manualLayout>
                  <c:x val="-1.3702755905511812E-2"/>
                  <c:y val="-3.8429319371727784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ja-JP" altLang="en-US" baseline="0">
                        <a:solidFill>
                          <a:sysClr val="windowText" lastClr="000000"/>
                        </a:solidFill>
                      </a:rPr>
                      <a:t>医療・福祉</a:t>
                    </a:r>
                    <a:r>
                      <a:rPr lang="en-US" altLang="ja-JP" baseline="0">
                        <a:solidFill>
                          <a:sysClr val="windowText" lastClr="000000"/>
                        </a:solidFill>
                      </a:rPr>
                      <a:t>10</a:t>
                    </a:r>
                    <a:r>
                      <a:rPr lang="ja-JP" altLang="en-US" baseline="0">
                        <a:solidFill>
                          <a:sysClr val="windowText" lastClr="000000"/>
                        </a:solidFill>
                      </a:rPr>
                      <a:t>社</a:t>
                    </a:r>
                  </a:p>
                  <a:p>
                    <a:pPr>
                      <a:defRPr sz="900" b="0" i="0" u="none" strike="noStrike" kern="1200" baseline="0">
                        <a:solidFill>
                          <a:sysClr val="windowText" lastClr="000000"/>
                        </a:solidFill>
                        <a:latin typeface="+mn-lt"/>
                        <a:ea typeface="+mn-ea"/>
                        <a:cs typeface="+mn-cs"/>
                      </a:defRPr>
                    </a:pPr>
                    <a:r>
                      <a:rPr lang="en-US" altLang="ja-JP" baseline="0">
                        <a:solidFill>
                          <a:sysClr val="windowText" lastClr="000000"/>
                        </a:solidFill>
                      </a:rPr>
                      <a:t>12.2%</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0"/>
              <c:layout>
                <c:manualLayout>
                  <c:x val="-0.125"/>
                  <c:y val="9.6799549271000974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ja-JP" altLang="en-US" baseline="0">
                        <a:solidFill>
                          <a:sysClr val="windowText" lastClr="000000"/>
                        </a:solidFill>
                      </a:rPr>
                      <a:t>サービス業</a:t>
                    </a:r>
                  </a:p>
                  <a:p>
                    <a:pPr>
                      <a:defRPr sz="900" b="0" i="0" u="none" strike="noStrike" kern="1200" baseline="0">
                        <a:solidFill>
                          <a:sysClr val="windowText" lastClr="000000"/>
                        </a:solidFill>
                        <a:latin typeface="+mn-lt"/>
                        <a:ea typeface="+mn-ea"/>
                        <a:cs typeface="+mn-cs"/>
                      </a:defRPr>
                    </a:pPr>
                    <a:r>
                      <a:rPr lang="en-US" altLang="ja-JP" baseline="0">
                        <a:solidFill>
                          <a:sysClr val="windowText" lastClr="000000"/>
                        </a:solidFill>
                      </a:rPr>
                      <a:t>4</a:t>
                    </a:r>
                    <a:r>
                      <a:rPr lang="ja-JP" altLang="en-US" baseline="0">
                        <a:solidFill>
                          <a:sysClr val="windowText" lastClr="000000"/>
                        </a:solidFill>
                      </a:rPr>
                      <a:t>社　</a:t>
                    </a:r>
                    <a:r>
                      <a:rPr lang="en-US" altLang="ja-JP" baseline="0">
                        <a:solidFill>
                          <a:sysClr val="windowText" lastClr="000000"/>
                        </a:solidFill>
                      </a:rPr>
                      <a:t>6.1%</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11"/>
              <c:layout>
                <c:manualLayout>
                  <c:x val="-5.555555555555515E-3"/>
                  <c:y val="-1.1127660247288354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ja-JP" altLang="en-US" baseline="0">
                        <a:solidFill>
                          <a:sysClr val="windowText" lastClr="000000"/>
                        </a:solidFill>
                      </a:rPr>
                      <a:t>その他</a:t>
                    </a:r>
                    <a:r>
                      <a:rPr lang="en-US" altLang="ja-JP" baseline="0">
                        <a:solidFill>
                          <a:sysClr val="windowText" lastClr="000000"/>
                        </a:solidFill>
                      </a:rPr>
                      <a:t>3</a:t>
                    </a:r>
                    <a:r>
                      <a:rPr lang="ja-JP" altLang="en-US" baseline="0">
                        <a:solidFill>
                          <a:sysClr val="windowText" lastClr="000000"/>
                        </a:solidFill>
                      </a:rPr>
                      <a:t>社</a:t>
                    </a:r>
                  </a:p>
                  <a:p>
                    <a:pPr>
                      <a:defRPr sz="900" b="0" i="0" u="none" strike="noStrike" kern="1200" baseline="0">
                        <a:solidFill>
                          <a:sysClr val="windowText" lastClr="000000"/>
                        </a:solidFill>
                        <a:latin typeface="+mn-lt"/>
                        <a:ea typeface="+mn-ea"/>
                        <a:cs typeface="+mn-cs"/>
                      </a:defRPr>
                    </a:pPr>
                    <a:r>
                      <a:rPr lang="en-US" altLang="ja-JP" baseline="0">
                        <a:solidFill>
                          <a:sysClr val="windowText" lastClr="000000"/>
                        </a:solidFill>
                      </a:rPr>
                      <a:t>3.7%</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グラフ!$B$92:$M$92</c:f>
              <c:strCache>
                <c:ptCount val="12"/>
                <c:pt idx="0">
                  <c:v>建設業</c:v>
                </c:pt>
                <c:pt idx="1">
                  <c:v>製造業</c:v>
                </c:pt>
                <c:pt idx="2">
                  <c:v>電気・ガス・熱供給・水道業</c:v>
                </c:pt>
                <c:pt idx="3">
                  <c:v>情報通信業</c:v>
                </c:pt>
                <c:pt idx="4">
                  <c:v>運送業・郵便業</c:v>
                </c:pt>
                <c:pt idx="5">
                  <c:v>卸売業・小売業</c:v>
                </c:pt>
                <c:pt idx="6">
                  <c:v>金融業・保険業</c:v>
                </c:pt>
                <c:pt idx="7">
                  <c:v>不動産業</c:v>
                </c:pt>
                <c:pt idx="8">
                  <c:v>宿泊・飲食業</c:v>
                </c:pt>
                <c:pt idx="9">
                  <c:v>医療・福祉</c:v>
                </c:pt>
                <c:pt idx="10">
                  <c:v>サービス業</c:v>
                </c:pt>
                <c:pt idx="11">
                  <c:v>その他</c:v>
                </c:pt>
              </c:strCache>
            </c:strRef>
          </c:cat>
          <c:val>
            <c:numRef>
              <c:f>グラフ!$B$94:$M$94</c:f>
              <c:numCache>
                <c:formatCode>0.0%</c:formatCode>
                <c:ptCount val="12"/>
                <c:pt idx="0">
                  <c:v>0.18292682926829268</c:v>
                </c:pt>
                <c:pt idx="1">
                  <c:v>0.21951219512195122</c:v>
                </c:pt>
                <c:pt idx="2">
                  <c:v>2.4390243902439025E-2</c:v>
                </c:pt>
                <c:pt idx="3">
                  <c:v>2.4390243902439025E-2</c:v>
                </c:pt>
                <c:pt idx="4">
                  <c:v>4.878048780487805E-2</c:v>
                </c:pt>
                <c:pt idx="5">
                  <c:v>0.14634146341463414</c:v>
                </c:pt>
                <c:pt idx="6">
                  <c:v>9.7560975609756101E-2</c:v>
                </c:pt>
                <c:pt idx="7">
                  <c:v>0</c:v>
                </c:pt>
                <c:pt idx="8">
                  <c:v>3.6585365853658534E-2</c:v>
                </c:pt>
                <c:pt idx="9">
                  <c:v>0.12195121951219512</c:v>
                </c:pt>
                <c:pt idx="10">
                  <c:v>6.097560975609756E-2</c:v>
                </c:pt>
                <c:pt idx="11">
                  <c:v>3.6585365853658534E-2</c:v>
                </c:pt>
              </c:numCache>
            </c:numRef>
          </c:val>
        </c:ser>
        <c:ser>
          <c:idx val="1"/>
          <c:order val="1"/>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cat>
            <c:strRef>
              <c:f>グラフ!$B$92:$M$92</c:f>
              <c:strCache>
                <c:ptCount val="12"/>
                <c:pt idx="0">
                  <c:v>建設業</c:v>
                </c:pt>
                <c:pt idx="1">
                  <c:v>製造業</c:v>
                </c:pt>
                <c:pt idx="2">
                  <c:v>電気・ガス・熱供給・水道業</c:v>
                </c:pt>
                <c:pt idx="3">
                  <c:v>情報通信業</c:v>
                </c:pt>
                <c:pt idx="4">
                  <c:v>運送業・郵便業</c:v>
                </c:pt>
                <c:pt idx="5">
                  <c:v>卸売業・小売業</c:v>
                </c:pt>
                <c:pt idx="6">
                  <c:v>金融業・保険業</c:v>
                </c:pt>
                <c:pt idx="7">
                  <c:v>不動産業</c:v>
                </c:pt>
                <c:pt idx="8">
                  <c:v>宿泊・飲食業</c:v>
                </c:pt>
                <c:pt idx="9">
                  <c:v>医療・福祉</c:v>
                </c:pt>
                <c:pt idx="10">
                  <c:v>サービス業</c:v>
                </c:pt>
                <c:pt idx="11">
                  <c:v>その他</c:v>
                </c:pt>
              </c:strCache>
            </c:strRef>
          </c:cat>
          <c:val>
            <c:numRef>
              <c:f>グラフ!$B$94:$M$94</c:f>
              <c:numCache>
                <c:formatCode>0.0%</c:formatCode>
                <c:ptCount val="12"/>
                <c:pt idx="0">
                  <c:v>0.18292682926829268</c:v>
                </c:pt>
                <c:pt idx="1">
                  <c:v>0.21951219512195122</c:v>
                </c:pt>
                <c:pt idx="2">
                  <c:v>2.4390243902439025E-2</c:v>
                </c:pt>
                <c:pt idx="3">
                  <c:v>2.4390243902439025E-2</c:v>
                </c:pt>
                <c:pt idx="4">
                  <c:v>4.878048780487805E-2</c:v>
                </c:pt>
                <c:pt idx="5">
                  <c:v>0.14634146341463414</c:v>
                </c:pt>
                <c:pt idx="6">
                  <c:v>9.7560975609756101E-2</c:v>
                </c:pt>
                <c:pt idx="7">
                  <c:v>0</c:v>
                </c:pt>
                <c:pt idx="8">
                  <c:v>3.6585365853658534E-2</c:v>
                </c:pt>
                <c:pt idx="9">
                  <c:v>0.12195121951219512</c:v>
                </c:pt>
                <c:pt idx="10">
                  <c:v>6.097560975609756E-2</c:v>
                </c:pt>
                <c:pt idx="11">
                  <c:v>3.6585365853658534E-2</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ja-JP" altLang="en-US" sz="1200" baseline="0">
                <a:solidFill>
                  <a:schemeClr val="tx1"/>
                </a:solidFill>
              </a:rPr>
              <a:t>③女性が配属される部署</a:t>
            </a:r>
          </a:p>
        </c:rich>
      </c:tx>
      <c:overlay val="0"/>
      <c:spPr>
        <a:noFill/>
        <a:ln w="25400">
          <a:noFill/>
        </a:ln>
      </c:spPr>
    </c:title>
    <c:autoTitleDeleted val="0"/>
    <c:plotArea>
      <c:layout/>
      <c:pieChart>
        <c:varyColors val="1"/>
        <c:ser>
          <c:idx val="2"/>
          <c:order val="0"/>
          <c:tx>
            <c:strRef>
              <c:f>グラフ!$AA$96</c:f>
              <c:strCache>
                <c:ptCount val="1"/>
                <c:pt idx="0">
                  <c:v>女性が配属される部署</c:v>
                </c:pt>
              </c:strCache>
            </c:strRef>
          </c:tx>
          <c:spPr>
            <a:ln w="6350">
              <a:solidFill>
                <a:schemeClr val="tx2">
                  <a:lumMod val="50000"/>
                </a:schemeClr>
              </a:solidFill>
            </a:ln>
          </c:spPr>
          <c:dPt>
            <c:idx val="0"/>
            <c:bubble3D val="0"/>
            <c:spPr>
              <a:pattFill prst="pct5">
                <a:fgClr>
                  <a:schemeClr val="accent1">
                    <a:lumMod val="50000"/>
                  </a:schemeClr>
                </a:fgClr>
                <a:bgClr>
                  <a:schemeClr val="bg1"/>
                </a:bgClr>
              </a:pattFill>
              <a:ln w="6350">
                <a:solidFill>
                  <a:schemeClr val="tx2">
                    <a:lumMod val="50000"/>
                  </a:schemeClr>
                </a:solidFill>
              </a:ln>
              <a:effectLst/>
            </c:spPr>
          </c:dPt>
          <c:dPt>
            <c:idx val="1"/>
            <c:bubble3D val="0"/>
            <c:spPr>
              <a:pattFill prst="ltUpDiag">
                <a:fgClr>
                  <a:schemeClr val="accent1">
                    <a:lumMod val="50000"/>
                  </a:schemeClr>
                </a:fgClr>
                <a:bgClr>
                  <a:schemeClr val="bg1"/>
                </a:bgClr>
              </a:pattFill>
              <a:ln w="6350">
                <a:solidFill>
                  <a:schemeClr val="tx2">
                    <a:lumMod val="50000"/>
                  </a:schemeClr>
                </a:solidFill>
              </a:ln>
              <a:effectLst/>
            </c:spPr>
          </c:dPt>
          <c:dPt>
            <c:idx val="2"/>
            <c:bubble3D val="0"/>
            <c:spPr>
              <a:pattFill prst="pct20">
                <a:fgClr>
                  <a:schemeClr val="accent1">
                    <a:lumMod val="50000"/>
                  </a:schemeClr>
                </a:fgClr>
                <a:bgClr>
                  <a:schemeClr val="bg1"/>
                </a:bgClr>
              </a:pattFill>
              <a:ln w="6350">
                <a:solidFill>
                  <a:schemeClr val="tx2">
                    <a:lumMod val="50000"/>
                  </a:schemeClr>
                </a:solidFill>
              </a:ln>
              <a:effectLst/>
            </c:spPr>
          </c:dPt>
          <c:dPt>
            <c:idx val="3"/>
            <c:bubble3D val="0"/>
            <c:spPr>
              <a:pattFill prst="zigZag">
                <a:fgClr>
                  <a:schemeClr val="accent1">
                    <a:lumMod val="50000"/>
                  </a:schemeClr>
                </a:fgClr>
                <a:bgClr>
                  <a:schemeClr val="bg1"/>
                </a:bgClr>
              </a:pattFill>
              <a:ln w="6350">
                <a:solidFill>
                  <a:schemeClr val="tx2">
                    <a:lumMod val="50000"/>
                  </a:schemeClr>
                </a:solidFill>
              </a:ln>
              <a:effectLst/>
            </c:spPr>
          </c:dPt>
          <c:dPt>
            <c:idx val="4"/>
            <c:bubble3D val="0"/>
            <c:spPr>
              <a:pattFill prst="pct90">
                <a:fgClr>
                  <a:schemeClr val="accent1">
                    <a:lumMod val="50000"/>
                  </a:schemeClr>
                </a:fgClr>
                <a:bgClr>
                  <a:schemeClr val="bg1"/>
                </a:bgClr>
              </a:pattFill>
              <a:ln w="6350">
                <a:solidFill>
                  <a:schemeClr val="tx2">
                    <a:lumMod val="50000"/>
                  </a:schemeClr>
                </a:solidFill>
              </a:ln>
              <a:effectLst/>
            </c:spPr>
          </c:dPt>
          <c:dLbls>
            <c:dLbl>
              <c:idx val="0"/>
              <c:spPr>
                <a:solidFill>
                  <a:schemeClr val="bg1"/>
                </a:solid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0"/>
              <c:showCatName val="1"/>
              <c:showSerName val="0"/>
              <c:showPercent val="1"/>
              <c:showBubbleSize val="0"/>
            </c:dLbl>
            <c:dLbl>
              <c:idx val="1"/>
              <c:layout>
                <c:manualLayout>
                  <c:x val="6.0606060606060566E-2"/>
                  <c:y val="-0.21830065359477124"/>
                </c:manualLayout>
              </c:layout>
              <c:spPr>
                <a:solidFill>
                  <a:schemeClr val="bg1"/>
                </a:solidFill>
                <a:ln w="25400">
                  <a:noFill/>
                </a:ln>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23809523809523808"/>
                      <c:h val="0.13856209150326798"/>
                    </c:manualLayout>
                  </c15:layout>
                </c:ext>
              </c:extLst>
            </c:dLbl>
            <c:dLbl>
              <c:idx val="4"/>
              <c:layout>
                <c:manualLayout>
                  <c:x val="0.2590841276419395"/>
                  <c:y val="2.9471681116435024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グラフ!$AB$93:$AF$93</c:f>
              <c:strCache>
                <c:ptCount val="5"/>
                <c:pt idx="0">
                  <c:v>増えた</c:v>
                </c:pt>
                <c:pt idx="1">
                  <c:v>変わらない</c:v>
                </c:pt>
                <c:pt idx="2">
                  <c:v>減った</c:v>
                </c:pt>
                <c:pt idx="3">
                  <c:v>当てはまらない</c:v>
                </c:pt>
                <c:pt idx="4">
                  <c:v>無回答</c:v>
                </c:pt>
              </c:strCache>
            </c:strRef>
          </c:cat>
          <c:val>
            <c:numRef>
              <c:f>グラフ!$AB$96:$AF$96</c:f>
              <c:numCache>
                <c:formatCode>General</c:formatCode>
                <c:ptCount val="5"/>
                <c:pt idx="0">
                  <c:v>17</c:v>
                </c:pt>
                <c:pt idx="1">
                  <c:v>51</c:v>
                </c:pt>
                <c:pt idx="2">
                  <c:v>2</c:v>
                </c:pt>
                <c:pt idx="3">
                  <c:v>8</c:v>
                </c:pt>
                <c:pt idx="4">
                  <c:v>4</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ja-JP" altLang="en-US" sz="1200" baseline="0">
                <a:solidFill>
                  <a:schemeClr val="tx1"/>
                </a:solidFill>
              </a:rPr>
              <a:t>④女性の時間外勤務</a:t>
            </a:r>
          </a:p>
        </c:rich>
      </c:tx>
      <c:overlay val="0"/>
      <c:spPr>
        <a:noFill/>
        <a:ln w="25400">
          <a:noFill/>
        </a:ln>
      </c:spPr>
    </c:title>
    <c:autoTitleDeleted val="0"/>
    <c:plotArea>
      <c:layout/>
      <c:pieChart>
        <c:varyColors val="1"/>
        <c:ser>
          <c:idx val="3"/>
          <c:order val="0"/>
          <c:tx>
            <c:strRef>
              <c:f>グラフ!$AA$97</c:f>
              <c:strCache>
                <c:ptCount val="1"/>
                <c:pt idx="0">
                  <c:v>女性の時間外勤務</c:v>
                </c:pt>
              </c:strCache>
            </c:strRef>
          </c:tx>
          <c:spPr>
            <a:ln w="6350">
              <a:solidFill>
                <a:schemeClr val="tx2">
                  <a:lumMod val="50000"/>
                </a:schemeClr>
              </a:solidFill>
            </a:ln>
          </c:spPr>
          <c:dPt>
            <c:idx val="0"/>
            <c:bubble3D val="0"/>
            <c:spPr>
              <a:pattFill prst="pct5">
                <a:fgClr>
                  <a:schemeClr val="accent1">
                    <a:lumMod val="50000"/>
                  </a:schemeClr>
                </a:fgClr>
                <a:bgClr>
                  <a:schemeClr val="bg1"/>
                </a:bgClr>
              </a:pattFill>
              <a:ln w="6350">
                <a:solidFill>
                  <a:schemeClr val="tx2">
                    <a:lumMod val="50000"/>
                  </a:schemeClr>
                </a:solidFill>
              </a:ln>
              <a:effectLst/>
            </c:spPr>
          </c:dPt>
          <c:dPt>
            <c:idx val="1"/>
            <c:bubble3D val="0"/>
            <c:spPr>
              <a:pattFill prst="ltUpDiag">
                <a:fgClr>
                  <a:schemeClr val="accent1">
                    <a:lumMod val="50000"/>
                  </a:schemeClr>
                </a:fgClr>
                <a:bgClr>
                  <a:schemeClr val="bg1"/>
                </a:bgClr>
              </a:pattFill>
              <a:ln w="6350">
                <a:solidFill>
                  <a:schemeClr val="tx2">
                    <a:lumMod val="50000"/>
                  </a:schemeClr>
                </a:solidFill>
              </a:ln>
              <a:effectLst/>
            </c:spPr>
          </c:dPt>
          <c:dPt>
            <c:idx val="2"/>
            <c:bubble3D val="0"/>
            <c:spPr>
              <a:pattFill prst="pct20">
                <a:fgClr>
                  <a:schemeClr val="accent1">
                    <a:lumMod val="50000"/>
                  </a:schemeClr>
                </a:fgClr>
                <a:bgClr>
                  <a:schemeClr val="bg1"/>
                </a:bgClr>
              </a:pattFill>
              <a:ln w="6350">
                <a:solidFill>
                  <a:schemeClr val="tx2">
                    <a:lumMod val="50000"/>
                  </a:schemeClr>
                </a:solidFill>
              </a:ln>
              <a:effectLst/>
            </c:spPr>
          </c:dPt>
          <c:dPt>
            <c:idx val="3"/>
            <c:bubble3D val="0"/>
            <c:spPr>
              <a:pattFill prst="zigZag">
                <a:fgClr>
                  <a:schemeClr val="accent1">
                    <a:lumMod val="50000"/>
                  </a:schemeClr>
                </a:fgClr>
                <a:bgClr>
                  <a:schemeClr val="bg1"/>
                </a:bgClr>
              </a:pattFill>
              <a:ln w="6350">
                <a:solidFill>
                  <a:schemeClr val="tx2">
                    <a:lumMod val="50000"/>
                  </a:schemeClr>
                </a:solidFill>
              </a:ln>
              <a:effectLst/>
            </c:spPr>
          </c:dPt>
          <c:dPt>
            <c:idx val="4"/>
            <c:bubble3D val="0"/>
            <c:spPr>
              <a:pattFill prst="pct90">
                <a:fgClr>
                  <a:schemeClr val="accent1">
                    <a:lumMod val="50000"/>
                  </a:schemeClr>
                </a:fgClr>
                <a:bgClr>
                  <a:schemeClr val="bg1"/>
                </a:bgClr>
              </a:pattFill>
              <a:ln w="6350">
                <a:solidFill>
                  <a:schemeClr val="tx2">
                    <a:lumMod val="50000"/>
                  </a:schemeClr>
                </a:solidFill>
              </a:ln>
              <a:effectLst/>
            </c:spPr>
          </c:dPt>
          <c:dLbls>
            <c:dLbl>
              <c:idx val="1"/>
              <c:layout>
                <c:manualLayout>
                  <c:x val="4.9295774647887369E-2"/>
                  <c:y val="-0.21957671957671956"/>
                </c:manualLayout>
              </c:layout>
              <c:spPr>
                <a:solidFill>
                  <a:schemeClr val="bg1"/>
                </a:solidFill>
                <a:ln w="25400">
                  <a:noFill/>
                </a:ln>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27230046948356806"/>
                      <c:h val="0.14550264550264549"/>
                    </c:manualLayout>
                  </c15:layout>
                </c:ext>
              </c:extLst>
            </c:dLbl>
            <c:dLbl>
              <c:idx val="3"/>
              <c:layout>
                <c:manualLayout>
                  <c:x val="-0.1782955771305286"/>
                  <c:y val="6.7557324565198584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26321467098166129"/>
                  <c:y val="4.6446845865569665E-2"/>
                </c:manualLayout>
              </c:layout>
              <c:spPr>
                <a:solidFill>
                  <a:schemeClr val="bg1"/>
                </a:solidFill>
                <a:ln w="25400">
                  <a:noFill/>
                </a:ln>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Lst>
            </c:dLbl>
            <c:spPr>
              <a:solidFill>
                <a:schemeClr val="bg1"/>
              </a:solid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グラフ!$AB$93:$AF$93</c:f>
              <c:strCache>
                <c:ptCount val="5"/>
                <c:pt idx="0">
                  <c:v>増えた</c:v>
                </c:pt>
                <c:pt idx="1">
                  <c:v>変わらない</c:v>
                </c:pt>
                <c:pt idx="2">
                  <c:v>減った</c:v>
                </c:pt>
                <c:pt idx="3">
                  <c:v>当てはまらない</c:v>
                </c:pt>
                <c:pt idx="4">
                  <c:v>無回答</c:v>
                </c:pt>
              </c:strCache>
            </c:strRef>
          </c:cat>
          <c:val>
            <c:numRef>
              <c:f>グラフ!$AB$97:$AF$97</c:f>
              <c:numCache>
                <c:formatCode>General</c:formatCode>
                <c:ptCount val="5"/>
                <c:pt idx="0">
                  <c:v>19</c:v>
                </c:pt>
                <c:pt idx="1">
                  <c:v>45</c:v>
                </c:pt>
                <c:pt idx="2">
                  <c:v>11</c:v>
                </c:pt>
                <c:pt idx="3">
                  <c:v>5</c:v>
                </c:pt>
                <c:pt idx="4">
                  <c:v>2</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ja-JP" altLang="en-US" sz="1200" baseline="0">
                <a:solidFill>
                  <a:schemeClr val="tx1"/>
                </a:solidFill>
              </a:rPr>
              <a:t>⑤女性の勤続年数</a:t>
            </a:r>
          </a:p>
        </c:rich>
      </c:tx>
      <c:overlay val="0"/>
      <c:spPr>
        <a:noFill/>
        <a:ln>
          <a:noFill/>
        </a:ln>
        <a:effectLst/>
      </c:spPr>
    </c:title>
    <c:autoTitleDeleted val="0"/>
    <c:plotArea>
      <c:layout/>
      <c:pieChart>
        <c:varyColors val="1"/>
        <c:ser>
          <c:idx val="4"/>
          <c:order val="0"/>
          <c:tx>
            <c:strRef>
              <c:f>グラフ!$AA$98</c:f>
              <c:strCache>
                <c:ptCount val="1"/>
                <c:pt idx="0">
                  <c:v>女性の勤続年数</c:v>
                </c:pt>
              </c:strCache>
            </c:strRef>
          </c:tx>
          <c:spPr>
            <a:ln w="6350">
              <a:solidFill>
                <a:schemeClr val="tx2">
                  <a:lumMod val="50000"/>
                </a:schemeClr>
              </a:solidFill>
            </a:ln>
          </c:spPr>
          <c:dPt>
            <c:idx val="0"/>
            <c:bubble3D val="0"/>
            <c:spPr>
              <a:pattFill prst="pct5">
                <a:fgClr>
                  <a:schemeClr val="accent1">
                    <a:lumMod val="50000"/>
                  </a:schemeClr>
                </a:fgClr>
                <a:bgClr>
                  <a:schemeClr val="bg1"/>
                </a:bgClr>
              </a:pattFill>
              <a:ln w="6350">
                <a:solidFill>
                  <a:schemeClr val="tx2">
                    <a:lumMod val="50000"/>
                  </a:schemeClr>
                </a:solidFill>
              </a:ln>
              <a:effectLst/>
            </c:spPr>
          </c:dPt>
          <c:dPt>
            <c:idx val="1"/>
            <c:bubble3D val="0"/>
            <c:spPr>
              <a:pattFill prst="ltUpDiag">
                <a:fgClr>
                  <a:schemeClr val="accent1">
                    <a:lumMod val="50000"/>
                  </a:schemeClr>
                </a:fgClr>
                <a:bgClr>
                  <a:schemeClr val="bg1"/>
                </a:bgClr>
              </a:pattFill>
              <a:ln w="6350">
                <a:solidFill>
                  <a:schemeClr val="tx2">
                    <a:lumMod val="50000"/>
                  </a:schemeClr>
                </a:solidFill>
              </a:ln>
              <a:effectLst/>
            </c:spPr>
          </c:dPt>
          <c:dPt>
            <c:idx val="2"/>
            <c:bubble3D val="0"/>
            <c:spPr>
              <a:pattFill prst="pct20">
                <a:fgClr>
                  <a:schemeClr val="accent1">
                    <a:lumMod val="50000"/>
                  </a:schemeClr>
                </a:fgClr>
                <a:bgClr>
                  <a:schemeClr val="bg1"/>
                </a:bgClr>
              </a:pattFill>
              <a:ln w="6350">
                <a:solidFill>
                  <a:schemeClr val="tx2">
                    <a:lumMod val="50000"/>
                  </a:schemeClr>
                </a:solidFill>
              </a:ln>
              <a:effectLst/>
            </c:spPr>
          </c:dPt>
          <c:dPt>
            <c:idx val="3"/>
            <c:bubble3D val="0"/>
            <c:spPr>
              <a:pattFill prst="zigZag">
                <a:fgClr>
                  <a:schemeClr val="accent1">
                    <a:lumMod val="50000"/>
                  </a:schemeClr>
                </a:fgClr>
                <a:bgClr>
                  <a:schemeClr val="bg1"/>
                </a:bgClr>
              </a:pattFill>
              <a:ln w="6350">
                <a:solidFill>
                  <a:schemeClr val="tx2">
                    <a:lumMod val="50000"/>
                  </a:schemeClr>
                </a:solidFill>
              </a:ln>
              <a:effectLst/>
            </c:spPr>
          </c:dPt>
          <c:dPt>
            <c:idx val="4"/>
            <c:bubble3D val="0"/>
            <c:spPr>
              <a:pattFill prst="pct90">
                <a:fgClr>
                  <a:schemeClr val="accent1">
                    <a:lumMod val="50000"/>
                  </a:schemeClr>
                </a:fgClr>
                <a:bgClr>
                  <a:schemeClr val="bg1"/>
                </a:bgClr>
              </a:pattFill>
              <a:ln w="6350">
                <a:solidFill>
                  <a:schemeClr val="tx2">
                    <a:lumMod val="50000"/>
                  </a:schemeClr>
                </a:solidFill>
              </a:ln>
              <a:effectLst/>
            </c:spPr>
          </c:dPt>
          <c:dLbls>
            <c:dLbl>
              <c:idx val="1"/>
              <c:layout>
                <c:manualLayout>
                  <c:x val="2.4040626843468672E-2"/>
                  <c:y val="0.10410145827207284"/>
                </c:manualLayout>
              </c:layout>
              <c:spPr>
                <a:solidFill>
                  <a:schemeClr val="bg1"/>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22149837133550487"/>
                      <c:h val="0.17565698478561548"/>
                    </c:manualLayout>
                  </c15:layout>
                </c:ext>
              </c:extLst>
            </c:dLbl>
            <c:dLbl>
              <c:idx val="2"/>
              <c:layout>
                <c:manualLayout>
                  <c:x val="-9.295271315841222E-2"/>
                  <c:y val="0.10068633536990448"/>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26043378822020247"/>
                  <c:y val="2.1423089265513118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Ref>
              <c:f>グラフ!$AB$93:$AF$93</c:f>
              <c:strCache>
                <c:ptCount val="5"/>
                <c:pt idx="0">
                  <c:v>増えた</c:v>
                </c:pt>
                <c:pt idx="1">
                  <c:v>変わらない</c:v>
                </c:pt>
                <c:pt idx="2">
                  <c:v>減った</c:v>
                </c:pt>
                <c:pt idx="3">
                  <c:v>当てはまらない</c:v>
                </c:pt>
                <c:pt idx="4">
                  <c:v>無回答</c:v>
                </c:pt>
              </c:strCache>
            </c:strRef>
          </c:cat>
          <c:val>
            <c:numRef>
              <c:f>グラフ!$AB$98:$AF$98</c:f>
              <c:numCache>
                <c:formatCode>General</c:formatCode>
                <c:ptCount val="5"/>
                <c:pt idx="0">
                  <c:v>49</c:v>
                </c:pt>
                <c:pt idx="1">
                  <c:v>19</c:v>
                </c:pt>
                <c:pt idx="2">
                  <c:v>6</c:v>
                </c:pt>
                <c:pt idx="3">
                  <c:v>6</c:v>
                </c:pt>
                <c:pt idx="4">
                  <c:v>2</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solidFill>
                <a:latin typeface="+mn-lt"/>
                <a:ea typeface="+mn-ea"/>
                <a:cs typeface="+mn-cs"/>
              </a:defRPr>
            </a:pPr>
            <a:r>
              <a:rPr lang="ja-JP" altLang="en-US" sz="1100" baseline="0">
                <a:solidFill>
                  <a:schemeClr val="tx1"/>
                </a:solidFill>
              </a:rPr>
              <a:t>⑥女性の正規従業員以外の従業員</a:t>
            </a:r>
          </a:p>
        </c:rich>
      </c:tx>
      <c:overlay val="0"/>
      <c:spPr>
        <a:noFill/>
        <a:ln>
          <a:noFill/>
        </a:ln>
        <a:effectLst/>
      </c:spPr>
    </c:title>
    <c:autoTitleDeleted val="0"/>
    <c:plotArea>
      <c:layout/>
      <c:pieChart>
        <c:varyColors val="1"/>
        <c:ser>
          <c:idx val="5"/>
          <c:order val="0"/>
          <c:tx>
            <c:strRef>
              <c:f>グラフ!$AA$99</c:f>
              <c:strCache>
                <c:ptCount val="1"/>
                <c:pt idx="0">
                  <c:v>女性の正規従業員以外の従業員</c:v>
                </c:pt>
              </c:strCache>
            </c:strRef>
          </c:tx>
          <c:spPr>
            <a:ln w="6350">
              <a:solidFill>
                <a:schemeClr val="tx2">
                  <a:lumMod val="50000"/>
                </a:schemeClr>
              </a:solidFill>
            </a:ln>
          </c:spPr>
          <c:dPt>
            <c:idx val="0"/>
            <c:bubble3D val="0"/>
            <c:spPr>
              <a:pattFill prst="pct5">
                <a:fgClr>
                  <a:schemeClr val="accent1">
                    <a:lumMod val="50000"/>
                  </a:schemeClr>
                </a:fgClr>
                <a:bgClr>
                  <a:schemeClr val="bg1"/>
                </a:bgClr>
              </a:pattFill>
              <a:ln w="6350">
                <a:solidFill>
                  <a:schemeClr val="tx2">
                    <a:lumMod val="50000"/>
                  </a:schemeClr>
                </a:solidFill>
              </a:ln>
              <a:effectLst/>
            </c:spPr>
          </c:dPt>
          <c:dPt>
            <c:idx val="1"/>
            <c:bubble3D val="0"/>
            <c:spPr>
              <a:pattFill prst="ltUpDiag">
                <a:fgClr>
                  <a:schemeClr val="accent1">
                    <a:lumMod val="50000"/>
                  </a:schemeClr>
                </a:fgClr>
                <a:bgClr>
                  <a:schemeClr val="bg1"/>
                </a:bgClr>
              </a:pattFill>
              <a:ln w="6350">
                <a:solidFill>
                  <a:schemeClr val="tx2">
                    <a:lumMod val="50000"/>
                  </a:schemeClr>
                </a:solidFill>
              </a:ln>
              <a:effectLst/>
            </c:spPr>
          </c:dPt>
          <c:dPt>
            <c:idx val="2"/>
            <c:bubble3D val="0"/>
            <c:spPr>
              <a:pattFill prst="pct20">
                <a:fgClr>
                  <a:schemeClr val="accent1">
                    <a:lumMod val="50000"/>
                  </a:schemeClr>
                </a:fgClr>
                <a:bgClr>
                  <a:schemeClr val="bg1"/>
                </a:bgClr>
              </a:pattFill>
              <a:ln w="6350">
                <a:solidFill>
                  <a:schemeClr val="tx2">
                    <a:lumMod val="50000"/>
                  </a:schemeClr>
                </a:solidFill>
              </a:ln>
              <a:effectLst/>
            </c:spPr>
          </c:dPt>
          <c:dPt>
            <c:idx val="3"/>
            <c:bubble3D val="0"/>
            <c:spPr>
              <a:pattFill prst="zigZag">
                <a:fgClr>
                  <a:schemeClr val="accent1">
                    <a:lumMod val="50000"/>
                  </a:schemeClr>
                </a:fgClr>
                <a:bgClr>
                  <a:schemeClr val="bg1"/>
                </a:bgClr>
              </a:pattFill>
              <a:ln w="6350">
                <a:solidFill>
                  <a:schemeClr val="tx2">
                    <a:lumMod val="50000"/>
                  </a:schemeClr>
                </a:solidFill>
              </a:ln>
              <a:effectLst/>
            </c:spPr>
          </c:dPt>
          <c:dPt>
            <c:idx val="4"/>
            <c:bubble3D val="0"/>
            <c:spPr>
              <a:pattFill prst="pct90">
                <a:fgClr>
                  <a:schemeClr val="accent1">
                    <a:lumMod val="50000"/>
                  </a:schemeClr>
                </a:fgClr>
                <a:bgClr>
                  <a:schemeClr val="bg1"/>
                </a:bgClr>
              </a:pattFill>
              <a:ln w="6350">
                <a:solidFill>
                  <a:schemeClr val="tx2">
                    <a:lumMod val="50000"/>
                  </a:schemeClr>
                </a:solidFill>
              </a:ln>
              <a:effectLst/>
            </c:spPr>
          </c:dPt>
          <c:dLbls>
            <c:dLbl>
              <c:idx val="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0"/>
              <c:showCatName val="1"/>
              <c:showSerName val="0"/>
              <c:showPercent val="1"/>
              <c:showBubbleSize val="0"/>
            </c:dLbl>
            <c:dLbl>
              <c:idx val="1"/>
              <c:layout>
                <c:manualLayout>
                  <c:x val="5.0400916380297825E-2"/>
                  <c:y val="-0.17842323651452283"/>
                </c:manualLayout>
              </c:layout>
              <c:spPr>
                <a:solidFill>
                  <a:schemeClr val="bg1"/>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15:layout>
                    <c:manualLayout>
                      <c:w val="0.24284077892325315"/>
                      <c:h val="0.1590594744121715"/>
                    </c:manualLayout>
                  </c15:layout>
                </c:ext>
              </c:extLst>
            </c:dLbl>
            <c:dLbl>
              <c:idx val="2"/>
              <c:layout>
                <c:manualLayout>
                  <c:x val="-7.3632960828350066E-2"/>
                  <c:y val="1.7636052754816386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0"/>
              <c:showCatName val="1"/>
              <c:showSerName val="0"/>
              <c:showPercent val="1"/>
              <c:showBubbleSize val="0"/>
              <c:extLst>
                <c:ext xmlns:c15="http://schemas.microsoft.com/office/drawing/2012/chart" uri="{CE6537A1-D6FC-4f65-9D91-7224C49458BB}"/>
              </c:extLst>
            </c:dLbl>
            <c:dLbl>
              <c:idx val="4"/>
              <c:layout>
                <c:manualLayout>
                  <c:x val="0.28048848989417724"/>
                  <c:y val="2.3445478406108326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グラフ!$AB$93:$AF$93</c:f>
              <c:strCache>
                <c:ptCount val="5"/>
                <c:pt idx="0">
                  <c:v>増えた</c:v>
                </c:pt>
                <c:pt idx="1">
                  <c:v>変わらない</c:v>
                </c:pt>
                <c:pt idx="2">
                  <c:v>減った</c:v>
                </c:pt>
                <c:pt idx="3">
                  <c:v>当てはまらない</c:v>
                </c:pt>
                <c:pt idx="4">
                  <c:v>無回答</c:v>
                </c:pt>
              </c:strCache>
            </c:strRef>
          </c:cat>
          <c:val>
            <c:numRef>
              <c:f>グラフ!$AB$99:$AF$99</c:f>
              <c:numCache>
                <c:formatCode>General</c:formatCode>
                <c:ptCount val="5"/>
                <c:pt idx="0">
                  <c:v>25</c:v>
                </c:pt>
                <c:pt idx="1">
                  <c:v>34</c:v>
                </c:pt>
                <c:pt idx="2">
                  <c:v>11</c:v>
                </c:pt>
                <c:pt idx="3">
                  <c:v>9</c:v>
                </c:pt>
                <c:pt idx="4">
                  <c:v>3</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b="0"/>
            </a:pPr>
            <a:r>
              <a:rPr lang="en-US" sz="1200" b="0"/>
              <a:t>【</a:t>
            </a:r>
            <a:r>
              <a:rPr lang="ja-JP" sz="1200" b="0"/>
              <a:t>図</a:t>
            </a:r>
            <a:r>
              <a:rPr lang="ja-JP" altLang="en-US" sz="1200" b="0"/>
              <a:t>９</a:t>
            </a:r>
            <a:r>
              <a:rPr lang="ja-JP" sz="1200" b="0"/>
              <a:t>　女性活用の取り組みについて</a:t>
            </a:r>
            <a:r>
              <a:rPr lang="en-US" sz="1200" b="0"/>
              <a:t>】</a:t>
            </a:r>
            <a:r>
              <a:rPr lang="ja-JP" sz="1200" b="0"/>
              <a:t>　　　　　　</a:t>
            </a:r>
          </a:p>
        </c:rich>
      </c:tx>
      <c:overlay val="0"/>
      <c:spPr>
        <a:noFill/>
        <a:ln w="25400">
          <a:noFill/>
        </a:ln>
      </c:spPr>
    </c:title>
    <c:autoTitleDeleted val="0"/>
    <c:plotArea>
      <c:layout>
        <c:manualLayout>
          <c:layoutTarget val="inner"/>
          <c:xMode val="edge"/>
          <c:yMode val="edge"/>
          <c:x val="0.47549390659001201"/>
          <c:y val="0.14644148862835449"/>
          <c:w val="0.47352166436466808"/>
          <c:h val="0.78880526532121631"/>
        </c:manualLayout>
      </c:layout>
      <c:barChart>
        <c:barDir val="bar"/>
        <c:grouping val="stacked"/>
        <c:varyColors val="0"/>
        <c:ser>
          <c:idx val="0"/>
          <c:order val="0"/>
          <c:tx>
            <c:strRef>
              <c:f>グラフ!$AJ$92:$AJ$101</c:f>
              <c:strCache>
                <c:ptCount val="10"/>
                <c:pt idx="0">
                  <c:v>6.1%</c:v>
                </c:pt>
                <c:pt idx="1">
                  <c:v>18.3%</c:v>
                </c:pt>
                <c:pt idx="2">
                  <c:v>2.4%</c:v>
                </c:pt>
                <c:pt idx="3">
                  <c:v>2.4%</c:v>
                </c:pt>
                <c:pt idx="4">
                  <c:v>37.8%</c:v>
                </c:pt>
                <c:pt idx="5">
                  <c:v>57.3%</c:v>
                </c:pt>
                <c:pt idx="6">
                  <c:v>17.1%</c:v>
                </c:pt>
                <c:pt idx="7">
                  <c:v>43.9%</c:v>
                </c:pt>
                <c:pt idx="8">
                  <c:v>20.7%</c:v>
                </c:pt>
                <c:pt idx="9">
                  <c:v>12.2%</c:v>
                </c:pt>
              </c:strCache>
            </c:strRef>
          </c:tx>
          <c:spPr>
            <a:pattFill prst="pct5">
              <a:fgClr>
                <a:schemeClr val="accent1">
                  <a:lumMod val="50000"/>
                </a:schemeClr>
              </a:fgClr>
              <a:bgClr>
                <a:schemeClr val="bg1"/>
              </a:bgClr>
            </a:pattFill>
            <a:ln w="12700">
              <a:solidFill>
                <a:schemeClr val="tx1"/>
              </a:solidFill>
            </a:ln>
          </c:spPr>
          <c:invertIfNegative val="0"/>
          <c:dLbls>
            <c:dLbl>
              <c:idx val="1"/>
              <c:layout>
                <c:manualLayout>
                  <c:x val="3.1984007996001998E-2"/>
                  <c:y val="-1.3542472057284424E-1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3983008495752053E-2"/>
                  <c:y val="0"/>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グラフ!$AK$92:$AK$101</c:f>
              <c:strCache>
                <c:ptCount val="10"/>
                <c:pt idx="0">
                  <c:v>無回答</c:v>
                </c:pt>
                <c:pt idx="1">
                  <c:v>何もしていない</c:v>
                </c:pt>
                <c:pt idx="2">
                  <c:v>その他</c:v>
                </c:pt>
                <c:pt idx="3">
                  <c:v>女性活用に関するセミナー等に出席し、情報収集を図っている。</c:v>
                </c:pt>
                <c:pt idx="4">
                  <c:v>仕事と家庭を両立するための制度を充実させている。</c:v>
                </c:pt>
                <c:pt idx="5">
                  <c:v>業務に必要な知識や能力、資格取得のための教育や研修を性別に関係なく実施している。</c:v>
                </c:pt>
                <c:pt idx="6">
                  <c:v>管理職や従業員に対し女性活用の重要性についての啓発を行っている。</c:v>
                </c:pt>
                <c:pt idx="7">
                  <c:v>性別により評価することがないよう人事考課基準を明確に定めている。</c:v>
                </c:pt>
                <c:pt idx="8">
                  <c:v>女性が少ない職場・職種への女性従業員の配置や意欲と能力がある女性を積極的に採用している。</c:v>
                </c:pt>
                <c:pt idx="9">
                  <c:v>女性の活用に関する担当部局・担当者を設けるなど事業所内で推進体制を整備している。</c:v>
                </c:pt>
              </c:strCache>
            </c:strRef>
          </c:cat>
          <c:val>
            <c:numRef>
              <c:f>グラフ!$AJ$93:$AJ$101</c:f>
              <c:numCache>
                <c:formatCode>0.0%</c:formatCode>
                <c:ptCount val="9"/>
                <c:pt idx="0">
                  <c:v>0.18292682926829268</c:v>
                </c:pt>
                <c:pt idx="1">
                  <c:v>2.4390243902439025E-2</c:v>
                </c:pt>
                <c:pt idx="2">
                  <c:v>2.4390243902439025E-2</c:v>
                </c:pt>
                <c:pt idx="3">
                  <c:v>0.37804878048780488</c:v>
                </c:pt>
                <c:pt idx="4">
                  <c:v>0.57317073170731703</c:v>
                </c:pt>
                <c:pt idx="5">
                  <c:v>0.17073170731707318</c:v>
                </c:pt>
                <c:pt idx="6">
                  <c:v>0.43902439024390244</c:v>
                </c:pt>
                <c:pt idx="7">
                  <c:v>0.2073170731707317</c:v>
                </c:pt>
                <c:pt idx="8">
                  <c:v>0.12195121951219512</c:v>
                </c:pt>
              </c:numCache>
            </c:numRef>
          </c:val>
        </c:ser>
        <c:dLbls>
          <c:showLegendKey val="0"/>
          <c:showVal val="0"/>
          <c:showCatName val="0"/>
          <c:showSerName val="0"/>
          <c:showPercent val="0"/>
          <c:showBubbleSize val="0"/>
        </c:dLbls>
        <c:gapWidth val="150"/>
        <c:overlap val="100"/>
        <c:axId val="574992936"/>
        <c:axId val="574989800"/>
      </c:barChart>
      <c:catAx>
        <c:axId val="574992936"/>
        <c:scaling>
          <c:orientation val="minMax"/>
        </c:scaling>
        <c:delete val="0"/>
        <c:axPos val="l"/>
        <c:majorGridlines>
          <c:spPr>
            <a:ln>
              <a:noFill/>
            </a:ln>
          </c:spPr>
        </c:majorGridlines>
        <c:numFmt formatCode="General" sourceLinked="1"/>
        <c:majorTickMark val="none"/>
        <c:minorTickMark val="none"/>
        <c:tickLblPos val="nextTo"/>
        <c:txPr>
          <a:bodyPr rot="-60000000" vert="horz" anchor="t" anchorCtr="0"/>
          <a:lstStyle/>
          <a:p>
            <a:pPr>
              <a:defRPr/>
            </a:pPr>
            <a:endParaRPr lang="ja-JP"/>
          </a:p>
        </c:txPr>
        <c:crossAx val="574989800"/>
        <c:crosses val="autoZero"/>
        <c:auto val="1"/>
        <c:lblAlgn val="l"/>
        <c:lblOffset val="100"/>
        <c:noMultiLvlLbl val="0"/>
      </c:catAx>
      <c:valAx>
        <c:axId val="57498980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vert="horz"/>
          <a:lstStyle/>
          <a:p>
            <a:pPr>
              <a:defRPr/>
            </a:pPr>
            <a:endParaRPr lang="ja-JP"/>
          </a:p>
        </c:txPr>
        <c:crossAx val="574992936"/>
        <c:crosses val="autoZero"/>
        <c:crossBetween val="between"/>
        <c:majorUnit val="0.2"/>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pPr>
      <a:endParaRPr lang="ja-JP"/>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ja-JP" sz="1200" b="0" i="0" baseline="0"/>
              <a:t>【</a:t>
            </a:r>
            <a:r>
              <a:rPr lang="ja-JP" altLang="en-US" sz="1200" b="0" i="0" baseline="0"/>
              <a:t>図１０　女性が管理職に就くことについて</a:t>
            </a:r>
            <a:r>
              <a:rPr lang="en-US" altLang="ja-JP" sz="1200" b="0" i="0" baseline="0"/>
              <a:t>】</a:t>
            </a:r>
            <a:endParaRPr lang="ja-JP" altLang="en-US" sz="1200" b="0" i="0" baseline="0"/>
          </a:p>
        </c:rich>
      </c:tx>
      <c:overlay val="0"/>
    </c:title>
    <c:autoTitleDeleted val="0"/>
    <c:plotArea>
      <c:layout/>
      <c:barChart>
        <c:barDir val="bar"/>
        <c:grouping val="stacked"/>
        <c:varyColors val="0"/>
        <c:ser>
          <c:idx val="0"/>
          <c:order val="0"/>
          <c:spPr>
            <a:pattFill prst="pct5">
              <a:fgClr>
                <a:schemeClr val="accent1">
                  <a:lumMod val="50000"/>
                </a:schemeClr>
              </a:fgClr>
              <a:bgClr>
                <a:schemeClr val="bg1"/>
              </a:bgClr>
            </a:pattFill>
            <a:ln w="12700">
              <a:solidFill>
                <a:schemeClr val="tx1"/>
              </a:solidFill>
            </a:ln>
          </c:spPr>
          <c:invertIfNegative val="0"/>
          <c:dLbls>
            <c:dLbl>
              <c:idx val="4"/>
              <c:layout>
                <c:manualLayout>
                  <c:x val="3.1558185404339176E-2"/>
                  <c:y val="-8.1480540211327956E-17"/>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グラフ!$AV$93:$AV$99</c:f>
              <c:strCache>
                <c:ptCount val="7"/>
                <c:pt idx="0">
                  <c:v>無回答</c:v>
                </c:pt>
                <c:pt idx="1">
                  <c:v>その他</c:v>
                </c:pt>
                <c:pt idx="2">
                  <c:v>女性は、家事や子育て、介護などの負担も大きく、管理職に就くのは難しい。</c:v>
                </c:pt>
                <c:pt idx="3">
                  <c:v>現状では、管理職に就くだけの経験や能力を備えた女性が少ない。</c:v>
                </c:pt>
                <c:pt idx="4">
                  <c:v>どちらかというと、管理職は男性がよい。</c:v>
                </c:pt>
                <c:pt idx="5">
                  <c:v>女性の多い職場であれば、管理職に登用した方がよい。</c:v>
                </c:pt>
                <c:pt idx="6">
                  <c:v>意欲と能力のある女性は、積極的に登用した方がよい。</c:v>
                </c:pt>
              </c:strCache>
            </c:strRef>
          </c:cat>
          <c:val>
            <c:numRef>
              <c:f>グラフ!$AU$93:$AU$99</c:f>
              <c:numCache>
                <c:formatCode>0.0%</c:formatCode>
                <c:ptCount val="7"/>
                <c:pt idx="0">
                  <c:v>7.3170731707317069E-2</c:v>
                </c:pt>
                <c:pt idx="1">
                  <c:v>8.5365853658536592E-2</c:v>
                </c:pt>
                <c:pt idx="2">
                  <c:v>8.5365853658536592E-2</c:v>
                </c:pt>
                <c:pt idx="3">
                  <c:v>0.28048780487804881</c:v>
                </c:pt>
                <c:pt idx="4">
                  <c:v>2.4390243902439025E-2</c:v>
                </c:pt>
                <c:pt idx="5">
                  <c:v>0.21951219512195122</c:v>
                </c:pt>
                <c:pt idx="6">
                  <c:v>0.69512195121951215</c:v>
                </c:pt>
              </c:numCache>
            </c:numRef>
          </c:val>
        </c:ser>
        <c:dLbls>
          <c:showLegendKey val="0"/>
          <c:showVal val="0"/>
          <c:showCatName val="0"/>
          <c:showSerName val="0"/>
          <c:showPercent val="0"/>
          <c:showBubbleSize val="0"/>
        </c:dLbls>
        <c:gapWidth val="150"/>
        <c:overlap val="100"/>
        <c:axId val="574994896"/>
        <c:axId val="574993328"/>
      </c:barChart>
      <c:catAx>
        <c:axId val="574994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574993328"/>
        <c:crosses val="autoZero"/>
        <c:auto val="1"/>
        <c:lblAlgn val="ctr"/>
        <c:lblOffset val="100"/>
        <c:noMultiLvlLbl val="0"/>
      </c:catAx>
      <c:valAx>
        <c:axId val="5749933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74994896"/>
        <c:crosses val="autoZero"/>
        <c:crossBetween val="between"/>
        <c:majorUnit val="0.2"/>
      </c:valAx>
      <c:spPr>
        <a:noFill/>
        <a:ln w="25400">
          <a:noFill/>
        </a:ln>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altLang="ja-JP" sz="1200" baseline="0">
                <a:solidFill>
                  <a:sysClr val="windowText" lastClr="000000"/>
                </a:solidFill>
              </a:rPr>
              <a:t>【</a:t>
            </a:r>
            <a:r>
              <a:rPr lang="ja-JP" altLang="en-US" sz="1200" baseline="0">
                <a:solidFill>
                  <a:sysClr val="windowText" lastClr="000000"/>
                </a:solidFill>
              </a:rPr>
              <a:t>図１１　育児や介護との両立支援の取り組み</a:t>
            </a:r>
            <a:r>
              <a:rPr lang="en-US" altLang="ja-JP" sz="1200" baseline="0">
                <a:solidFill>
                  <a:sysClr val="windowText" lastClr="000000"/>
                </a:solidFill>
              </a:rPr>
              <a:t>】</a:t>
            </a:r>
          </a:p>
        </c:rich>
      </c:tx>
      <c:overlay val="0"/>
      <c:spPr>
        <a:noFill/>
        <a:ln w="25400">
          <a:noFill/>
        </a:ln>
      </c:spPr>
    </c:title>
    <c:autoTitleDeleted val="0"/>
    <c:plotArea>
      <c:layout>
        <c:manualLayout>
          <c:layoutTarget val="inner"/>
          <c:xMode val="edge"/>
          <c:yMode val="edge"/>
          <c:x val="0.48242497877676271"/>
          <c:y val="0.10297914496045914"/>
          <c:w val="0.47623978753397667"/>
          <c:h val="0.82444463422549408"/>
        </c:manualLayout>
      </c:layout>
      <c:barChart>
        <c:barDir val="bar"/>
        <c:grouping val="stacked"/>
        <c:varyColors val="0"/>
        <c:ser>
          <c:idx val="0"/>
          <c:order val="0"/>
          <c:tx>
            <c:strRef>
              <c:f>グラフ!$BG$91:$BG$102</c:f>
              <c:strCache>
                <c:ptCount val="12"/>
                <c:pt idx="0">
                  <c:v>3.7%</c:v>
                </c:pt>
                <c:pt idx="1">
                  <c:v>12.2%</c:v>
                </c:pt>
                <c:pt idx="2">
                  <c:v>3.7%</c:v>
                </c:pt>
                <c:pt idx="3">
                  <c:v>2.4%</c:v>
                </c:pt>
                <c:pt idx="4">
                  <c:v>3.7%</c:v>
                </c:pt>
                <c:pt idx="5">
                  <c:v>32.9%</c:v>
                </c:pt>
                <c:pt idx="6">
                  <c:v>11.0%</c:v>
                </c:pt>
                <c:pt idx="7">
                  <c:v>35.4%</c:v>
                </c:pt>
                <c:pt idx="8">
                  <c:v>48.8%</c:v>
                </c:pt>
                <c:pt idx="9">
                  <c:v>8.5%</c:v>
                </c:pt>
                <c:pt idx="10">
                  <c:v>61.0%</c:v>
                </c:pt>
                <c:pt idx="11">
                  <c:v>68.3%</c:v>
                </c:pt>
              </c:strCache>
            </c:strRef>
          </c:tx>
          <c:spPr>
            <a:pattFill prst="pct5">
              <a:fgClr>
                <a:schemeClr val="accent1">
                  <a:lumMod val="50000"/>
                </a:schemeClr>
              </a:fgClr>
              <a:bgClr>
                <a:schemeClr val="bg1"/>
              </a:bgClr>
            </a:pattFill>
            <a:ln w="12700">
              <a:solidFill>
                <a:schemeClr val="tx1"/>
              </a:solidFill>
            </a:ln>
          </c:spPr>
          <c:invertIfNegative val="0"/>
          <c:dLbls>
            <c:dLbl>
              <c:idx val="0"/>
              <c:layout>
                <c:manualLayout>
                  <c:x val="3.5608308605341171E-2"/>
                  <c:y val="-1.0651051008016726E-1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1651829871414371E-2"/>
                  <c:y val="-1.0651051008016726E-1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695351137487563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9564787339267979E-2"/>
                  <c:y val="0"/>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グラフ!$BH$91:$BH$102</c:f>
              <c:strCache>
                <c:ptCount val="12"/>
                <c:pt idx="0">
                  <c:v>無回答</c:v>
                </c:pt>
                <c:pt idx="1">
                  <c:v>特に何もしていない。</c:v>
                </c:pt>
                <c:pt idx="2">
                  <c:v>その他</c:v>
                </c:pt>
                <c:pt idx="3">
                  <c:v>育児・介護休業者への職場復帰プログラムを実施している。</c:v>
                </c:pt>
                <c:pt idx="4">
                  <c:v>事業所内に託児施設を設置している。</c:v>
                </c:pt>
                <c:pt idx="5">
                  <c:v>育児・介護中の授業員に対し、始業・終業時間の繰り上げ・繰り下げの制度を設けている。</c:v>
                </c:pt>
                <c:pt idx="6">
                  <c:v>在宅勤務やフレックスタイムなど柔軟な勤務体制を採用している</c:v>
                </c:pt>
                <c:pt idx="7">
                  <c:v>時間外労働の免除または、制限制度を設けている。</c:v>
                </c:pt>
                <c:pt idx="8">
                  <c:v>勤務時間短縮などの措置を講じている。</c:v>
                </c:pt>
                <c:pt idx="9">
                  <c:v>育児手当等の支給をしている。</c:v>
                </c:pt>
                <c:pt idx="10">
                  <c:v>育児・介護における休業制度を設けている。</c:v>
                </c:pt>
                <c:pt idx="11">
                  <c:v>就業規則に育児・介護に関する規定がある。</c:v>
                </c:pt>
              </c:strCache>
            </c:strRef>
          </c:cat>
          <c:val>
            <c:numRef>
              <c:f>グラフ!$BG$91:$BG$102</c:f>
              <c:numCache>
                <c:formatCode>0.0%</c:formatCode>
                <c:ptCount val="12"/>
                <c:pt idx="0">
                  <c:v>3.6585365853658534E-2</c:v>
                </c:pt>
                <c:pt idx="1">
                  <c:v>0.12195121951219512</c:v>
                </c:pt>
                <c:pt idx="2">
                  <c:v>3.6585365853658534E-2</c:v>
                </c:pt>
                <c:pt idx="3">
                  <c:v>2.4390243902439025E-2</c:v>
                </c:pt>
                <c:pt idx="4">
                  <c:v>3.6585365853658534E-2</c:v>
                </c:pt>
                <c:pt idx="5">
                  <c:v>0.32926829268292684</c:v>
                </c:pt>
                <c:pt idx="6">
                  <c:v>0.10975609756097561</c:v>
                </c:pt>
                <c:pt idx="7">
                  <c:v>0.35365853658536583</c:v>
                </c:pt>
                <c:pt idx="8">
                  <c:v>0.48780487804878048</c:v>
                </c:pt>
                <c:pt idx="9">
                  <c:v>8.5365853658536592E-2</c:v>
                </c:pt>
                <c:pt idx="10">
                  <c:v>0.6097560975609756</c:v>
                </c:pt>
                <c:pt idx="11">
                  <c:v>0.68292682926829273</c:v>
                </c:pt>
              </c:numCache>
            </c:numRef>
          </c:val>
        </c:ser>
        <c:dLbls>
          <c:showLegendKey val="0"/>
          <c:showVal val="0"/>
          <c:showCatName val="0"/>
          <c:showSerName val="0"/>
          <c:showPercent val="0"/>
          <c:showBubbleSize val="0"/>
        </c:dLbls>
        <c:gapWidth val="150"/>
        <c:overlap val="100"/>
        <c:axId val="574995680"/>
        <c:axId val="574996072"/>
      </c:barChart>
      <c:catAx>
        <c:axId val="574995680"/>
        <c:scaling>
          <c:orientation val="minMax"/>
        </c:scaling>
        <c:delete val="0"/>
        <c:axPos val="l"/>
        <c:numFmt formatCode="General" sourceLinked="1"/>
        <c:majorTickMark val="none"/>
        <c:minorTickMark val="none"/>
        <c:tickLblPos val="nextTo"/>
        <c:spPr>
          <a:noFill/>
          <a:ln w="9525" cap="flat" cmpd="sng" algn="ctr">
            <a:solidFill>
              <a:schemeClr val="accent1">
                <a:lumMod val="60000"/>
                <a:lumOff val="4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574996072"/>
        <c:crosses val="autoZero"/>
        <c:auto val="1"/>
        <c:lblAlgn val="ctr"/>
        <c:lblOffset val="100"/>
        <c:noMultiLvlLbl val="0"/>
      </c:catAx>
      <c:valAx>
        <c:axId val="574996072"/>
        <c:scaling>
          <c:orientation val="minMax"/>
        </c:scaling>
        <c:delete val="0"/>
        <c:axPos val="b"/>
        <c:majorGridlines/>
        <c:numFmt formatCode="0.0%" sourceLinked="1"/>
        <c:majorTickMark val="none"/>
        <c:minorTickMark val="none"/>
        <c:tickLblPos val="nextTo"/>
        <c:spPr>
          <a:ln>
            <a:noFill/>
          </a:ln>
        </c:spPr>
        <c:txPr>
          <a:bodyPr rot="-60000000" vert="horz"/>
          <a:lstStyle/>
          <a:p>
            <a:pPr>
              <a:defRPr/>
            </a:pPr>
            <a:endParaRPr lang="ja-JP"/>
          </a:p>
        </c:txPr>
        <c:crossAx val="574995680"/>
        <c:crosses val="autoZero"/>
        <c:crossBetween val="between"/>
        <c:majorUnit val="0.2"/>
      </c:valAx>
      <c:spPr>
        <a:noFill/>
        <a:ln w="9525">
          <a:noFill/>
        </a:ln>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n-US" altLang="ja-JP" sz="1200" b="0" baseline="0">
                <a:solidFill>
                  <a:sysClr val="windowText" lastClr="000000"/>
                </a:solidFill>
              </a:rPr>
              <a:t>【</a:t>
            </a:r>
            <a:r>
              <a:rPr lang="ja-JP" altLang="en-US" sz="1200" b="0" baseline="0">
                <a:solidFill>
                  <a:sysClr val="windowText" lastClr="000000"/>
                </a:solidFill>
              </a:rPr>
              <a:t>図１２　セクシュアル・ハラスメントを防止する取り組みについて</a:t>
            </a:r>
            <a:r>
              <a:rPr lang="en-US" altLang="ja-JP" sz="1200" b="0" baseline="0">
                <a:solidFill>
                  <a:sysClr val="windowText" lastClr="000000"/>
                </a:solidFill>
              </a:rPr>
              <a:t>】</a:t>
            </a:r>
            <a:r>
              <a:rPr lang="ja-JP" altLang="en-US" sz="1200" b="0" baseline="0">
                <a:solidFill>
                  <a:sysClr val="windowText" lastClr="000000"/>
                </a:solidFill>
              </a:rPr>
              <a:t>　</a:t>
            </a:r>
          </a:p>
        </c:rich>
      </c:tx>
      <c:overlay val="0"/>
    </c:title>
    <c:autoTitleDeleted val="0"/>
    <c:plotArea>
      <c:layout/>
      <c:barChart>
        <c:barDir val="bar"/>
        <c:grouping val="stacked"/>
        <c:varyColors val="0"/>
        <c:ser>
          <c:idx val="0"/>
          <c:order val="0"/>
          <c:spPr>
            <a:pattFill prst="pct5">
              <a:fgClr>
                <a:schemeClr val="accent1">
                  <a:lumMod val="50000"/>
                </a:schemeClr>
              </a:fgClr>
              <a:bgClr>
                <a:schemeClr val="bg1"/>
              </a:bgClr>
            </a:pattFill>
            <a:ln w="12700">
              <a:solidFill>
                <a:schemeClr val="tx1"/>
              </a:solidFill>
            </a:ln>
          </c:spPr>
          <c:invertIfNegative val="0"/>
          <c:dLbls>
            <c:dLbl>
              <c:idx val="1"/>
              <c:layout>
                <c:manualLayout>
                  <c:x val="2.2426095820591234E-2"/>
                  <c:y val="-1.1808773943670719E-16"/>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グラフ!$BZ$91:$BZ$100</c:f>
              <c:strCache>
                <c:ptCount val="10"/>
                <c:pt idx="0">
                  <c:v>無回答</c:v>
                </c:pt>
                <c:pt idx="1">
                  <c:v>その他</c:v>
                </c:pt>
                <c:pt idx="2">
                  <c:v>問題がないので防止策は必要ない。</c:v>
                </c:pt>
                <c:pt idx="3">
                  <c:v>防止策が必要であるが、特に何もしていない。</c:v>
                </c:pt>
                <c:pt idx="4">
                  <c:v>発生時のマニュアルを定めている。</c:v>
                </c:pt>
                <c:pt idx="5">
                  <c:v>実態把握のための調査を実施している。</c:v>
                </c:pt>
                <c:pt idx="6">
                  <c:v>社内報や啓発資料などを活用して、従業員の意識啓発を図っている。</c:v>
                </c:pt>
                <c:pt idx="7">
                  <c:v>セクシュアル・ハラスメントに関する研修を実施している。</c:v>
                </c:pt>
                <c:pt idx="8">
                  <c:v>セクシュアル・ハラスメントの相談・苦情窓口がある。</c:v>
                </c:pt>
                <c:pt idx="9">
                  <c:v>就業規則などにセクシュアル・ハラスメント防止を明文化している。</c:v>
                </c:pt>
              </c:strCache>
            </c:strRef>
          </c:cat>
          <c:val>
            <c:numRef>
              <c:f>グラフ!$BY$91:$BY$100</c:f>
              <c:numCache>
                <c:formatCode>0%</c:formatCode>
                <c:ptCount val="10"/>
                <c:pt idx="0">
                  <c:v>3.6585365853658534E-2</c:v>
                </c:pt>
                <c:pt idx="1">
                  <c:v>1.2195121951219513E-2</c:v>
                </c:pt>
                <c:pt idx="2">
                  <c:v>0.21951219512195122</c:v>
                </c:pt>
                <c:pt idx="3">
                  <c:v>9.7560975609756101E-2</c:v>
                </c:pt>
                <c:pt idx="4">
                  <c:v>0.13414634146341464</c:v>
                </c:pt>
                <c:pt idx="5">
                  <c:v>0.12195121951219512</c:v>
                </c:pt>
                <c:pt idx="6">
                  <c:v>0.28048780487804881</c:v>
                </c:pt>
                <c:pt idx="7">
                  <c:v>0.21951219512195122</c:v>
                </c:pt>
                <c:pt idx="8">
                  <c:v>0.42682926829268292</c:v>
                </c:pt>
                <c:pt idx="9">
                  <c:v>0.56097560975609762</c:v>
                </c:pt>
              </c:numCache>
            </c:numRef>
          </c:val>
        </c:ser>
        <c:dLbls>
          <c:showLegendKey val="0"/>
          <c:showVal val="0"/>
          <c:showCatName val="0"/>
          <c:showSerName val="0"/>
          <c:showPercent val="0"/>
          <c:showBubbleSize val="0"/>
        </c:dLbls>
        <c:gapWidth val="150"/>
        <c:overlap val="100"/>
        <c:axId val="574996856"/>
        <c:axId val="574999600"/>
      </c:barChart>
      <c:catAx>
        <c:axId val="574996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574999600"/>
        <c:crosses val="autoZero"/>
        <c:auto val="1"/>
        <c:lblAlgn val="ctr"/>
        <c:lblOffset val="100"/>
        <c:noMultiLvlLbl val="0"/>
      </c:catAx>
      <c:valAx>
        <c:axId val="5749996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7499685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ja-JP" sz="1200" baseline="0">
                <a:solidFill>
                  <a:sysClr val="windowText" lastClr="000000"/>
                </a:solidFill>
              </a:rPr>
              <a:t>【</a:t>
            </a:r>
            <a:r>
              <a:rPr lang="ja-JP" altLang="en-US" sz="1200" baseline="0">
                <a:solidFill>
                  <a:sysClr val="windowText" lastClr="000000"/>
                </a:solidFill>
              </a:rPr>
              <a:t>図１３　仕事と生活の調和に配慮した取り組み</a:t>
            </a:r>
            <a:r>
              <a:rPr lang="ja-JP" sz="1200" baseline="0">
                <a:solidFill>
                  <a:sysClr val="windowText" lastClr="000000"/>
                </a:solidFill>
              </a:rPr>
              <a:t>について</a:t>
            </a:r>
            <a:r>
              <a:rPr lang="en-US" altLang="ja-JP" sz="1200" baseline="0">
                <a:solidFill>
                  <a:sysClr val="windowText" lastClr="000000"/>
                </a:solidFill>
              </a:rPr>
              <a:t>】</a:t>
            </a:r>
            <a:endParaRPr lang="en-US" sz="1200" baseline="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stacked"/>
        <c:varyColors val="0"/>
        <c:ser>
          <c:idx val="0"/>
          <c:order val="0"/>
          <c:tx>
            <c:strRef>
              <c:f>グラフ!$CJ$91:$CJ$101</c:f>
              <c:strCache>
                <c:ptCount val="11"/>
                <c:pt idx="0">
                  <c:v>9%</c:v>
                </c:pt>
                <c:pt idx="1">
                  <c:v>22%</c:v>
                </c:pt>
                <c:pt idx="2">
                  <c:v>5%</c:v>
                </c:pt>
                <c:pt idx="3">
                  <c:v>15%</c:v>
                </c:pt>
                <c:pt idx="4">
                  <c:v>9%</c:v>
                </c:pt>
                <c:pt idx="5">
                  <c:v>5%</c:v>
                </c:pt>
                <c:pt idx="6">
                  <c:v>12%</c:v>
                </c:pt>
                <c:pt idx="7">
                  <c:v>27%</c:v>
                </c:pt>
                <c:pt idx="8">
                  <c:v>55%</c:v>
                </c:pt>
                <c:pt idx="9">
                  <c:v>50%</c:v>
                </c:pt>
                <c:pt idx="10">
                  <c:v>13%</c:v>
                </c:pt>
              </c:strCache>
            </c:strRef>
          </c:tx>
          <c:spPr>
            <a:pattFill prst="pct5">
              <a:fgClr>
                <a:schemeClr val="accent1">
                  <a:lumMod val="50000"/>
                </a:schemeClr>
              </a:fgClr>
              <a:bgClr>
                <a:schemeClr val="bg1"/>
              </a:bgClr>
            </a:patt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グラフ!$CK$91:$CK$101</c:f>
              <c:strCache>
                <c:ptCount val="11"/>
                <c:pt idx="0">
                  <c:v>無回答</c:v>
                </c:pt>
                <c:pt idx="1">
                  <c:v>特に何もしていない。</c:v>
                </c:pt>
                <c:pt idx="2">
                  <c:v>その他</c:v>
                </c:pt>
                <c:pt idx="3">
                  <c:v>育児、介護を理由に退職した従業員を対象とした再雇用制度の実施。</c:v>
                </c:pt>
                <c:pt idx="4">
                  <c:v>自己啓発助成制度の導入</c:v>
                </c:pt>
                <c:pt idx="5">
                  <c:v>自己啓発休暇制度の導入</c:v>
                </c:pt>
                <c:pt idx="6">
                  <c:v>ボランティア休暇制度の導入</c:v>
                </c:pt>
                <c:pt idx="7">
                  <c:v>ノー残業デーの実施</c:v>
                </c:pt>
                <c:pt idx="8">
                  <c:v>有給休暇の取得促進</c:v>
                </c:pt>
                <c:pt idx="9">
                  <c:v>時間外労働の縮減</c:v>
                </c:pt>
                <c:pt idx="10">
                  <c:v>フレックスタイム制度の導入</c:v>
                </c:pt>
              </c:strCache>
            </c:strRef>
          </c:cat>
          <c:val>
            <c:numRef>
              <c:f>グラフ!$CJ$91:$CJ$101</c:f>
              <c:numCache>
                <c:formatCode>0%</c:formatCode>
                <c:ptCount val="11"/>
                <c:pt idx="0">
                  <c:v>9.0909090909090912E-2</c:v>
                </c:pt>
                <c:pt idx="1">
                  <c:v>0.21951219512195122</c:v>
                </c:pt>
                <c:pt idx="2">
                  <c:v>4.878048780487805E-2</c:v>
                </c:pt>
                <c:pt idx="3">
                  <c:v>0.14634146341463414</c:v>
                </c:pt>
                <c:pt idx="4">
                  <c:v>8.5365853658536592E-2</c:v>
                </c:pt>
                <c:pt idx="5">
                  <c:v>4.878048780487805E-2</c:v>
                </c:pt>
                <c:pt idx="6">
                  <c:v>0.12195121951219512</c:v>
                </c:pt>
                <c:pt idx="7">
                  <c:v>0.26829268292682928</c:v>
                </c:pt>
                <c:pt idx="8">
                  <c:v>0.54878048780487809</c:v>
                </c:pt>
                <c:pt idx="9">
                  <c:v>0.5</c:v>
                </c:pt>
                <c:pt idx="10">
                  <c:v>0.13414634146341464</c:v>
                </c:pt>
              </c:numCache>
            </c:numRef>
          </c:val>
        </c:ser>
        <c:dLbls>
          <c:dLblPos val="ctr"/>
          <c:showLegendKey val="0"/>
          <c:showVal val="1"/>
          <c:showCatName val="0"/>
          <c:showSerName val="0"/>
          <c:showPercent val="0"/>
          <c:showBubbleSize val="0"/>
        </c:dLbls>
        <c:gapWidth val="150"/>
        <c:overlap val="100"/>
        <c:axId val="574990976"/>
        <c:axId val="575003912"/>
      </c:barChart>
      <c:catAx>
        <c:axId val="574990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575003912"/>
        <c:crosses val="autoZero"/>
        <c:auto val="1"/>
        <c:lblAlgn val="ctr"/>
        <c:lblOffset val="100"/>
        <c:noMultiLvlLbl val="0"/>
      </c:catAx>
      <c:valAx>
        <c:axId val="5750039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74990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ltLang="ja-JP" sz="1200" baseline="0">
                <a:solidFill>
                  <a:sysClr val="windowText" lastClr="000000"/>
                </a:solidFill>
              </a:rPr>
              <a:t>【</a:t>
            </a:r>
            <a:r>
              <a:rPr lang="ja-JP" altLang="en-US" sz="1200" baseline="0">
                <a:solidFill>
                  <a:sysClr val="windowText" lastClr="000000"/>
                </a:solidFill>
              </a:rPr>
              <a:t>図２　事業所の形態</a:t>
            </a:r>
            <a:r>
              <a:rPr lang="en-US" altLang="ja-JP" sz="1200" baseline="0">
                <a:solidFill>
                  <a:sysClr val="windowText" lastClr="000000"/>
                </a:solidFill>
              </a:rPr>
              <a:t>】</a:t>
            </a:r>
            <a:endParaRPr lang="ja-JP" altLang="en-US" sz="1200" baseline="0">
              <a:solidFill>
                <a:sysClr val="windowText" lastClr="000000"/>
              </a:solidFill>
            </a:endParaRPr>
          </a:p>
        </c:rich>
      </c:tx>
      <c:layout>
        <c:manualLayout>
          <c:xMode val="edge"/>
          <c:yMode val="edge"/>
          <c:x val="0.26227981720268617"/>
          <c:y val="1.8518518518518517E-2"/>
        </c:manualLayout>
      </c:layout>
      <c:overlay val="0"/>
      <c:spPr>
        <a:noFill/>
        <a:ln w="25400">
          <a:noFill/>
        </a:ln>
      </c:spPr>
    </c:title>
    <c:autoTitleDeleted val="0"/>
    <c:plotArea>
      <c:layout/>
      <c:pieChart>
        <c:varyColors val="1"/>
        <c:ser>
          <c:idx val="0"/>
          <c:order val="0"/>
          <c:spPr>
            <a:ln w="6350">
              <a:solidFill>
                <a:sysClr val="windowText" lastClr="000000"/>
              </a:solidFill>
            </a:ln>
          </c:spPr>
          <c:dPt>
            <c:idx val="0"/>
            <c:bubble3D val="0"/>
            <c:spPr>
              <a:pattFill prst="pct5">
                <a:fgClr>
                  <a:schemeClr val="tx2"/>
                </a:fgClr>
                <a:bgClr>
                  <a:schemeClr val="bg1"/>
                </a:bgClr>
              </a:pattFill>
              <a:ln w="6350">
                <a:solidFill>
                  <a:sysClr val="windowText" lastClr="000000"/>
                </a:solidFill>
              </a:ln>
              <a:effectLst/>
            </c:spPr>
          </c:dPt>
          <c:dPt>
            <c:idx val="1"/>
            <c:bubble3D val="0"/>
            <c:spPr>
              <a:pattFill prst="pct20">
                <a:fgClr>
                  <a:schemeClr val="tx2"/>
                </a:fgClr>
                <a:bgClr>
                  <a:schemeClr val="bg1"/>
                </a:bgClr>
              </a:pattFill>
              <a:ln w="6350">
                <a:solidFill>
                  <a:sysClr val="windowText" lastClr="000000"/>
                </a:solidFill>
              </a:ln>
              <a:effectLst/>
            </c:spPr>
          </c:dPt>
          <c:dPt>
            <c:idx val="2"/>
            <c:bubble3D val="0"/>
            <c:spPr>
              <a:pattFill prst="weave">
                <a:fgClr>
                  <a:schemeClr val="tx2"/>
                </a:fgClr>
                <a:bgClr>
                  <a:schemeClr val="bg1"/>
                </a:bgClr>
              </a:pattFill>
              <a:ln w="6350">
                <a:solidFill>
                  <a:sysClr val="windowText" lastClr="000000"/>
                </a:solidFill>
              </a:ln>
              <a:effectLst/>
            </c:spPr>
          </c:dPt>
          <c:dPt>
            <c:idx val="3"/>
            <c:bubble3D val="0"/>
            <c:spPr>
              <a:pattFill prst="pct80">
                <a:fgClr>
                  <a:schemeClr val="tx2"/>
                </a:fgClr>
                <a:bgClr>
                  <a:schemeClr val="bg1"/>
                </a:bgClr>
              </a:pattFill>
              <a:ln w="6350">
                <a:solidFill>
                  <a:sysClr val="windowText" lastClr="000000"/>
                </a:solidFill>
              </a:ln>
              <a:effectLst/>
            </c:spPr>
          </c:dPt>
          <c:dLbls>
            <c:dLbl>
              <c:idx val="0"/>
              <c:layout>
                <c:manualLayout>
                  <c:x val="-0.22433230834858961"/>
                  <c:y val="4.7031517754495565E-2"/>
                </c:manualLayout>
              </c:layout>
              <c:tx>
                <c:rich>
                  <a:bodyPr wrap="square" lIns="38100" tIns="19050" rIns="38100" bIns="19050" anchor="ctr">
                    <a:spAutoFit/>
                  </a:bodyPr>
                  <a:lstStyle/>
                  <a:p>
                    <a:pPr>
                      <a:defRPr/>
                    </a:pPr>
                    <a:r>
                      <a:rPr lang="ja-JP" altLang="en-US"/>
                      <a:t>単独事業所</a:t>
                    </a:r>
                    <a:r>
                      <a:rPr lang="en-US" altLang="ja-JP"/>
                      <a:t>35</a:t>
                    </a:r>
                    <a:r>
                      <a:rPr lang="ja-JP" altLang="en-US"/>
                      <a:t>社</a:t>
                    </a:r>
                  </a:p>
                  <a:p>
                    <a:pPr>
                      <a:defRPr/>
                    </a:pPr>
                    <a:r>
                      <a:rPr lang="en-US" altLang="ja-JP"/>
                      <a:t>42.7</a:t>
                    </a:r>
                    <a:r>
                      <a:rPr lang="ja-JP" altLang="en-US"/>
                      <a:t>％</a:t>
                    </a:r>
                  </a:p>
                </c:rich>
              </c:tx>
              <c:spPr>
                <a:solidFill>
                  <a:schemeClr val="bg1"/>
                </a:solidFill>
                <a:ln w="25400">
                  <a:noFill/>
                </a:ln>
              </c:spPr>
              <c:showLegendKey val="0"/>
              <c:showVal val="0"/>
              <c:showCatName val="0"/>
              <c:showSerName val="0"/>
              <c:showPercent val="0"/>
              <c:showBubbleSize val="0"/>
              <c:extLst>
                <c:ext xmlns:c15="http://schemas.microsoft.com/office/drawing/2012/chart" uri="{CE6537A1-D6FC-4f65-9D91-7224C49458BB}"/>
              </c:extLst>
            </c:dLbl>
            <c:dLbl>
              <c:idx val="1"/>
              <c:layout>
                <c:manualLayout>
                  <c:x val="0.12854872824869804"/>
                  <c:y val="-0.18108356290174471"/>
                </c:manualLayout>
              </c:layout>
              <c:tx>
                <c:rich>
                  <a:bodyPr wrap="square" lIns="38100" tIns="19050" rIns="38100" bIns="19050" anchor="ctr">
                    <a:spAutoFit/>
                  </a:bodyPr>
                  <a:lstStyle/>
                  <a:p>
                    <a:pPr>
                      <a:defRPr/>
                    </a:pPr>
                    <a:r>
                      <a:rPr lang="ja-JP" altLang="en-US" sz="900" baseline="0"/>
                      <a:t>本社・本店</a:t>
                    </a:r>
                  </a:p>
                  <a:p>
                    <a:pPr>
                      <a:defRPr/>
                    </a:pPr>
                    <a:r>
                      <a:rPr lang="en-US" altLang="ja-JP"/>
                      <a:t>21</a:t>
                    </a:r>
                    <a:r>
                      <a:rPr lang="ja-JP" altLang="en-US"/>
                      <a:t>社</a:t>
                    </a:r>
                  </a:p>
                  <a:p>
                    <a:pPr>
                      <a:defRPr/>
                    </a:pPr>
                    <a:r>
                      <a:rPr lang="en-US" altLang="ja-JP"/>
                      <a:t>25.6</a:t>
                    </a:r>
                    <a:r>
                      <a:rPr lang="ja-JP" altLang="en-US"/>
                      <a:t>％</a:t>
                    </a:r>
                  </a:p>
                </c:rich>
              </c:tx>
              <c:spPr>
                <a:solidFill>
                  <a:schemeClr val="bg1"/>
                </a:solidFill>
                <a:ln w="25400">
                  <a:noFill/>
                </a:ln>
              </c:spPr>
              <c:showLegendKey val="0"/>
              <c:showVal val="0"/>
              <c:showCatName val="0"/>
              <c:showSerName val="0"/>
              <c:showPercent val="0"/>
              <c:showBubbleSize val="0"/>
              <c:extLst>
                <c:ext xmlns:c15="http://schemas.microsoft.com/office/drawing/2012/chart" uri="{CE6537A1-D6FC-4f65-9D91-7224C49458BB}"/>
              </c:extLst>
            </c:dLbl>
            <c:dLbl>
              <c:idx val="2"/>
              <c:layout>
                <c:manualLayout>
                  <c:x val="-1.0757718490606302E-2"/>
                  <c:y val="-6.0363115767553847E-3"/>
                </c:manualLayout>
              </c:layout>
              <c:tx>
                <c:rich>
                  <a:bodyPr wrap="square" lIns="38100" tIns="19050" rIns="38100" bIns="19050" anchor="ctr">
                    <a:spAutoFit/>
                  </a:bodyPr>
                  <a:lstStyle/>
                  <a:p>
                    <a:pPr>
                      <a:defRPr/>
                    </a:pPr>
                    <a:r>
                      <a:rPr lang="ja-JP" altLang="en-US" sz="900"/>
                      <a:t>支社・支店・営業所・工場　</a:t>
                    </a:r>
                    <a:r>
                      <a:rPr lang="en-US" altLang="ja-JP" sz="900"/>
                      <a:t>25</a:t>
                    </a:r>
                    <a:r>
                      <a:rPr lang="ja-JP" altLang="en-US" sz="900"/>
                      <a:t>社</a:t>
                    </a:r>
                  </a:p>
                  <a:p>
                    <a:pPr>
                      <a:defRPr/>
                    </a:pPr>
                    <a:r>
                      <a:rPr lang="en-US" altLang="ja-JP" sz="900"/>
                      <a:t>30.5</a:t>
                    </a:r>
                    <a:r>
                      <a:rPr lang="ja-JP" altLang="en-US" sz="900"/>
                      <a:t>％</a:t>
                    </a:r>
                    <a:endParaRPr lang="ja-JP" altLang="en-US"/>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0.20452187345791573"/>
                  <c:y val="1.6204432779235931E-2"/>
                </c:manualLayout>
              </c:layout>
              <c:tx>
                <c:rich>
                  <a:bodyPr wrap="square" lIns="38100" tIns="19050" rIns="38100" bIns="19050" anchor="ctr">
                    <a:spAutoFit/>
                  </a:bodyPr>
                  <a:lstStyle/>
                  <a:p>
                    <a:pPr>
                      <a:defRPr/>
                    </a:pPr>
                    <a:r>
                      <a:rPr lang="ja-JP" altLang="en-US" sz="900"/>
                      <a:t>その他</a:t>
                    </a:r>
                    <a:r>
                      <a:rPr lang="en-US" altLang="ja-JP" sz="900"/>
                      <a:t>1</a:t>
                    </a:r>
                    <a:r>
                      <a:rPr lang="ja-JP" altLang="en-US" sz="900"/>
                      <a:t>社</a:t>
                    </a:r>
                    <a:r>
                      <a:rPr lang="en-US" altLang="ja-JP" sz="900"/>
                      <a:t>1.2</a:t>
                    </a:r>
                    <a:r>
                      <a:rPr lang="ja-JP" altLang="en-US" sz="900"/>
                      <a:t>％</a:t>
                    </a:r>
                    <a:endParaRPr lang="ja-JP" altLang="en-US"/>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グラフ!$O$91:$R$91</c:f>
              <c:strCache>
                <c:ptCount val="4"/>
                <c:pt idx="0">
                  <c:v>単独事業所</c:v>
                </c:pt>
                <c:pt idx="1">
                  <c:v>本社・本店</c:v>
                </c:pt>
                <c:pt idx="2">
                  <c:v>支社・支店・営業所・工場</c:v>
                </c:pt>
                <c:pt idx="3">
                  <c:v>その他</c:v>
                </c:pt>
              </c:strCache>
            </c:strRef>
          </c:cat>
          <c:val>
            <c:numRef>
              <c:f>グラフ!$O$93:$R$93</c:f>
              <c:numCache>
                <c:formatCode>0.0%</c:formatCode>
                <c:ptCount val="4"/>
                <c:pt idx="0">
                  <c:v>0.42682926829268292</c:v>
                </c:pt>
                <c:pt idx="1">
                  <c:v>0.25609756097560976</c:v>
                </c:pt>
                <c:pt idx="2">
                  <c:v>0.3048780487804878</c:v>
                </c:pt>
                <c:pt idx="3">
                  <c:v>1.2195121951219513E-2</c:v>
                </c:pt>
              </c:numCache>
            </c:numRef>
          </c:val>
        </c:ser>
        <c:ser>
          <c:idx val="1"/>
          <c:order val="1"/>
          <c:dPt>
            <c:idx val="0"/>
            <c:bubble3D val="0"/>
          </c:dPt>
          <c:dPt>
            <c:idx val="1"/>
            <c:bubble3D val="0"/>
          </c:dPt>
          <c:dPt>
            <c:idx val="2"/>
            <c:bubble3D val="0"/>
          </c:dPt>
          <c:dPt>
            <c:idx val="3"/>
            <c:bubble3D val="0"/>
          </c:dPt>
          <c:dLbls>
            <c:spPr>
              <a:noFill/>
              <a:ln w="25400">
                <a:noFill/>
              </a:ln>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グラフ!$O$91:$R$91</c:f>
              <c:strCache>
                <c:ptCount val="4"/>
                <c:pt idx="0">
                  <c:v>単独事業所</c:v>
                </c:pt>
                <c:pt idx="1">
                  <c:v>本社・本店</c:v>
                </c:pt>
                <c:pt idx="2">
                  <c:v>支社・支店・営業所・工場</c:v>
                </c:pt>
                <c:pt idx="3">
                  <c:v>その他</c:v>
                </c:pt>
              </c:strCache>
            </c:strRef>
          </c:cat>
          <c:val>
            <c:numRef>
              <c:f>グラフ!$O$93:$R$93</c:f>
              <c:numCache>
                <c:formatCode>0.0%</c:formatCode>
                <c:ptCount val="4"/>
                <c:pt idx="0">
                  <c:v>0.42682926829268292</c:v>
                </c:pt>
                <c:pt idx="1">
                  <c:v>0.25609756097560976</c:v>
                </c:pt>
                <c:pt idx="2">
                  <c:v>0.3048780487804878</c:v>
                </c:pt>
                <c:pt idx="3">
                  <c:v>1.2195121951219513E-2</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altLang="ja-JP" sz="1100" baseline="0">
                <a:solidFill>
                  <a:sysClr val="windowText" lastClr="000000"/>
                </a:solidFill>
              </a:rPr>
              <a:t>【</a:t>
            </a:r>
            <a:r>
              <a:rPr lang="ja-JP" altLang="en-US" sz="1100" baseline="0">
                <a:solidFill>
                  <a:sysClr val="windowText" lastClr="000000"/>
                </a:solidFill>
              </a:rPr>
              <a:t>図</a:t>
            </a:r>
            <a:r>
              <a:rPr lang="en-US" altLang="ja-JP" sz="1100" baseline="0">
                <a:solidFill>
                  <a:sysClr val="windowText" lastClr="000000"/>
                </a:solidFill>
              </a:rPr>
              <a:t>3</a:t>
            </a:r>
            <a:r>
              <a:rPr lang="ja-JP" altLang="en-US" sz="1100" baseline="0">
                <a:solidFill>
                  <a:sysClr val="windowText" lastClr="000000"/>
                </a:solidFill>
              </a:rPr>
              <a:t> </a:t>
            </a:r>
            <a:r>
              <a:rPr lang="en-US" altLang="ja-JP" sz="1100" baseline="0">
                <a:solidFill>
                  <a:sysClr val="windowText" lastClr="000000"/>
                </a:solidFill>
              </a:rPr>
              <a:t> </a:t>
            </a:r>
            <a:r>
              <a:rPr lang="ja-JP" altLang="en-US" sz="1100" baseline="0">
                <a:solidFill>
                  <a:sysClr val="windowText" lastClr="000000"/>
                </a:solidFill>
              </a:rPr>
              <a:t>従業員の男女構成比</a:t>
            </a:r>
            <a:r>
              <a:rPr lang="en-US" altLang="ja-JP" sz="1100" baseline="0">
                <a:solidFill>
                  <a:sysClr val="windowText" lastClr="000000"/>
                </a:solidFill>
              </a:rPr>
              <a:t>】</a:t>
            </a:r>
            <a:endParaRPr lang="ja-JP" altLang="en-US" sz="1100" baseline="0">
              <a:solidFill>
                <a:sysClr val="windowText" lastClr="000000"/>
              </a:solidFill>
            </a:endParaRPr>
          </a:p>
        </c:rich>
      </c:tx>
      <c:layout>
        <c:manualLayout>
          <c:xMode val="edge"/>
          <c:yMode val="edge"/>
          <c:x val="6.9374881331322941E-2"/>
          <c:y val="4.8027607660153591E-2"/>
        </c:manualLayout>
      </c:layout>
      <c:overlay val="0"/>
      <c:spPr>
        <a:noFill/>
        <a:ln w="25400">
          <a:noFill/>
        </a:ln>
      </c:spPr>
    </c:title>
    <c:autoTitleDeleted val="0"/>
    <c:plotArea>
      <c:layout>
        <c:manualLayout>
          <c:layoutTarget val="inner"/>
          <c:xMode val="edge"/>
          <c:yMode val="edge"/>
          <c:x val="0.18958798235326965"/>
          <c:y val="0.2553830076795956"/>
          <c:w val="0.63902384542357737"/>
          <c:h val="0.69523427627102163"/>
        </c:manualLayout>
      </c:layout>
      <c:pieChart>
        <c:varyColors val="1"/>
        <c:ser>
          <c:idx val="0"/>
          <c:order val="0"/>
          <c:tx>
            <c:strRef>
              <c:f>グラフ!$X$92</c:f>
              <c:strCache>
                <c:ptCount val="1"/>
                <c:pt idx="0">
                  <c:v>計</c:v>
                </c:pt>
              </c:strCache>
            </c:strRef>
          </c:tx>
          <c:spPr>
            <a:ln w="6350">
              <a:solidFill>
                <a:sysClr val="windowText" lastClr="000000"/>
              </a:solidFill>
            </a:ln>
          </c:spPr>
          <c:dPt>
            <c:idx val="0"/>
            <c:bubble3D val="0"/>
            <c:spPr>
              <a:pattFill prst="pct20">
                <a:fgClr>
                  <a:schemeClr val="tx2"/>
                </a:fgClr>
                <a:bgClr>
                  <a:schemeClr val="bg1"/>
                </a:bgClr>
              </a:pattFill>
              <a:ln w="6350">
                <a:solidFill>
                  <a:sysClr val="windowText" lastClr="000000"/>
                </a:solidFill>
              </a:ln>
              <a:effectLst/>
            </c:spPr>
          </c:dPt>
          <c:dPt>
            <c:idx val="1"/>
            <c:bubble3D val="0"/>
            <c:spPr>
              <a:pattFill prst="pct70">
                <a:fgClr>
                  <a:schemeClr val="tx2"/>
                </a:fgClr>
                <a:bgClr>
                  <a:schemeClr val="bg1"/>
                </a:bgClr>
              </a:pattFill>
              <a:ln w="6350">
                <a:solidFill>
                  <a:sysClr val="windowText" lastClr="000000"/>
                </a:solidFill>
              </a:ln>
              <a:effectLst/>
            </c:spPr>
          </c:dPt>
          <c:dLbls>
            <c:dLbl>
              <c:idx val="0"/>
              <c:layout>
                <c:manualLayout>
                  <c:x val="-0.22622706026288555"/>
                  <c:y val="-0.15395766501409547"/>
                </c:manualLayout>
              </c:layout>
              <c:tx>
                <c:rich>
                  <a:bodyPr wrap="square" lIns="38100" tIns="19050" rIns="38100" bIns="19050" anchor="ctr">
                    <a:noAutofit/>
                  </a:bodyPr>
                  <a:lstStyle/>
                  <a:p>
                    <a:pPr>
                      <a:defRPr/>
                    </a:pPr>
                    <a:r>
                      <a:rPr lang="ja-JP" altLang="en-US" sz="900"/>
                      <a:t>男性</a:t>
                    </a:r>
                  </a:p>
                  <a:p>
                    <a:pPr>
                      <a:defRPr/>
                    </a:pPr>
                    <a:r>
                      <a:rPr lang="en-US" altLang="ja-JP" sz="900"/>
                      <a:t>62.2</a:t>
                    </a:r>
                    <a:r>
                      <a:rPr lang="ja-JP" altLang="en-US" sz="900"/>
                      <a:t>％</a:t>
                    </a:r>
                  </a:p>
                  <a:p>
                    <a:pPr>
                      <a:defRPr/>
                    </a:pPr>
                    <a:r>
                      <a:rPr lang="en-US" altLang="ja-JP" sz="900"/>
                      <a:t>3,478</a:t>
                    </a:r>
                    <a:r>
                      <a:rPr lang="ja-JP" altLang="en-US" sz="900"/>
                      <a:t>人</a:t>
                    </a:r>
                  </a:p>
                </c:rich>
              </c:tx>
              <c:spPr>
                <a:solidFill>
                  <a:schemeClr val="bg1"/>
                </a:solidFill>
                <a:ln w="25400">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0.22987232173667535"/>
                      <c:h val="0.24024691358024686"/>
                    </c:manualLayout>
                  </c15:layout>
                </c:ext>
              </c:extLst>
            </c:dLbl>
            <c:dLbl>
              <c:idx val="1"/>
              <c:layout>
                <c:manualLayout>
                  <c:x val="1.3813145697213352E-2"/>
                  <c:y val="-3.3192864780791288E-2"/>
                </c:manualLayout>
              </c:layout>
              <c:tx>
                <c:rich>
                  <a:bodyPr wrap="square" lIns="38100" tIns="19050" rIns="38100" bIns="19050" anchor="ctr">
                    <a:spAutoFit/>
                  </a:bodyPr>
                  <a:lstStyle/>
                  <a:p>
                    <a:pPr>
                      <a:defRPr/>
                    </a:pPr>
                    <a:r>
                      <a:rPr lang="ja-JP" altLang="en-US" sz="900" baseline="0">
                        <a:solidFill>
                          <a:sysClr val="windowText" lastClr="000000"/>
                        </a:solidFill>
                      </a:rPr>
                      <a:t>女性</a:t>
                    </a:r>
                  </a:p>
                  <a:p>
                    <a:pPr>
                      <a:defRPr/>
                    </a:pPr>
                    <a:r>
                      <a:rPr lang="en-US" altLang="ja-JP" sz="900" baseline="0">
                        <a:solidFill>
                          <a:sysClr val="windowText" lastClr="000000"/>
                        </a:solidFill>
                      </a:rPr>
                      <a:t>37.8</a:t>
                    </a:r>
                    <a:r>
                      <a:rPr lang="ja-JP" altLang="en-US" sz="900" baseline="0">
                        <a:solidFill>
                          <a:sysClr val="windowText" lastClr="000000"/>
                        </a:solidFill>
                      </a:rPr>
                      <a:t>％</a:t>
                    </a:r>
                  </a:p>
                  <a:p>
                    <a:pPr>
                      <a:defRPr/>
                    </a:pPr>
                    <a:r>
                      <a:rPr lang="en-US" altLang="ja-JP" sz="900" baseline="0">
                        <a:solidFill>
                          <a:sysClr val="windowText" lastClr="000000"/>
                        </a:solidFill>
                      </a:rPr>
                      <a:t>2,112</a:t>
                    </a:r>
                    <a:r>
                      <a:rPr lang="ja-JP" altLang="en-US" sz="900" baseline="0">
                        <a:solidFill>
                          <a:sysClr val="windowText" lastClr="000000"/>
                        </a:solidFill>
                      </a:rPr>
                      <a:t>人</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15:layout>
                    <c:manualLayout>
                      <c:w val="0.24121963477969505"/>
                      <c:h val="0.3019753086419753"/>
                    </c:manualLayout>
                  </c15:layout>
                </c:ext>
              </c:extLst>
            </c:dLbl>
            <c:spPr>
              <a:noFill/>
              <a:ln w="25400">
                <a:noFill/>
              </a:ln>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グラフ!$U$93:$U$94</c:f>
              <c:strCache>
                <c:ptCount val="2"/>
                <c:pt idx="0">
                  <c:v>男性</c:v>
                </c:pt>
                <c:pt idx="1">
                  <c:v>女性</c:v>
                </c:pt>
              </c:strCache>
            </c:strRef>
          </c:cat>
          <c:val>
            <c:numRef>
              <c:f>グラフ!$X$93:$X$94</c:f>
              <c:numCache>
                <c:formatCode>General</c:formatCode>
                <c:ptCount val="2"/>
                <c:pt idx="0">
                  <c:v>3478</c:v>
                </c:pt>
                <c:pt idx="1">
                  <c:v>2112</c:v>
                </c:pt>
              </c:numCache>
            </c:numRef>
          </c:val>
        </c:ser>
        <c:ser>
          <c:idx val="1"/>
          <c:order val="1"/>
          <c:tx>
            <c:strRef>
              <c:f>グラフ!$Y$92</c:f>
              <c:strCache>
                <c:ptCount val="1"/>
              </c:strCache>
            </c:strRef>
          </c:tx>
          <c:dPt>
            <c:idx val="0"/>
            <c:bubble3D val="0"/>
          </c:dPt>
          <c:dPt>
            <c:idx val="1"/>
            <c:bubble3D val="0"/>
          </c:dPt>
          <c:dLbls>
            <c:spPr>
              <a:noFill/>
              <a:ln w="25400">
                <a:noFill/>
              </a:ln>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グラフ!$U$93:$U$94</c:f>
              <c:strCache>
                <c:ptCount val="2"/>
                <c:pt idx="0">
                  <c:v>男性</c:v>
                </c:pt>
                <c:pt idx="1">
                  <c:v>女性</c:v>
                </c:pt>
              </c:strCache>
            </c:strRef>
          </c:cat>
          <c:val>
            <c:numRef>
              <c:f>グラフ!$Y$93:$Y$94</c:f>
              <c:numCache>
                <c:formatCode>0%</c:formatCode>
                <c:ptCount val="2"/>
                <c:pt idx="0">
                  <c:v>0.62218246869409655</c:v>
                </c:pt>
                <c:pt idx="1">
                  <c:v>0.3778175313059034</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6350" cap="flat" cmpd="sng" algn="ctr">
      <a:noFill/>
      <a:round/>
    </a:ln>
    <a:effectLst/>
  </c:spPr>
  <c:txPr>
    <a:bodyPr/>
    <a:lstStyle/>
    <a:p>
      <a:pPr>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ja-JP" sz="1200" b="0" i="0" baseline="0"/>
              <a:t>【</a:t>
            </a:r>
            <a:r>
              <a:rPr lang="ja-JP" altLang="en-US" sz="1200" b="0" i="0" baseline="0"/>
              <a:t>図４　男女の雇用形態別構成比</a:t>
            </a:r>
            <a:r>
              <a:rPr lang="en-US" altLang="ja-JP" sz="1200" b="0" i="0" baseline="0"/>
              <a:t>】</a:t>
            </a:r>
            <a:endParaRPr lang="ja-JP" altLang="en-US" sz="1200" b="0" i="0" baseline="0"/>
          </a:p>
        </c:rich>
      </c:tx>
      <c:layout>
        <c:manualLayout>
          <c:xMode val="edge"/>
          <c:yMode val="edge"/>
          <c:x val="0.19607843137254902"/>
          <c:y val="3.9603960396039604E-2"/>
        </c:manualLayout>
      </c:layout>
      <c:overlay val="0"/>
    </c:title>
    <c:autoTitleDeleted val="0"/>
    <c:plotArea>
      <c:layout>
        <c:manualLayout>
          <c:layoutTarget val="inner"/>
          <c:xMode val="edge"/>
          <c:yMode val="edge"/>
          <c:x val="9.124749112243323E-2"/>
          <c:y val="0.1217984496124031"/>
          <c:w val="0.8502594050743657"/>
          <c:h val="0.64009254398755711"/>
        </c:manualLayout>
      </c:layout>
      <c:barChart>
        <c:barDir val="bar"/>
        <c:grouping val="percentStacked"/>
        <c:varyColors val="0"/>
        <c:ser>
          <c:idx val="0"/>
          <c:order val="0"/>
          <c:tx>
            <c:strRef>
              <c:f>グラフ!$W$111</c:f>
              <c:strCache>
                <c:ptCount val="1"/>
                <c:pt idx="0">
                  <c:v>正規従業員</c:v>
                </c:pt>
              </c:strCache>
            </c:strRef>
          </c:tx>
          <c:spPr>
            <a:pattFill prst="pct75">
              <a:fgClr>
                <a:srgbClr val="44546A"/>
              </a:fgClr>
              <a:bgClr>
                <a:srgbClr val="FFFFFF"/>
              </a:bgClr>
            </a:pattFill>
            <a:ln w="6350">
              <a:solidFill>
                <a:schemeClr val="tx1"/>
              </a:solidFill>
            </a:ln>
          </c:spPr>
          <c:invertIfNegative val="0"/>
          <c:dLbls>
            <c:dLbl>
              <c:idx val="0"/>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a:solidFill>
                        <a:schemeClr val="dk1"/>
                      </a:solidFill>
                      <a:latin typeface="+mn-lt"/>
                      <a:ea typeface="+mn-ea"/>
                      <a:cs typeface="+mn-cs"/>
                    </a:defRPr>
                  </a:pPr>
                  <a:endParaRPr lang="ja-JP"/>
                </a:p>
              </c:txPr>
              <c:showLegendKey val="0"/>
              <c:showVal val="1"/>
              <c:showCatName val="0"/>
              <c:showSerName val="0"/>
              <c:showPercent val="0"/>
              <c:showBubbleSize val="0"/>
            </c:dLbl>
            <c:dLbl>
              <c:idx val="1"/>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a:solidFill>
                        <a:schemeClr val="dk1"/>
                      </a:solidFill>
                      <a:latin typeface="+mn-lt"/>
                      <a:ea typeface="+mn-ea"/>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extLst>
            </c:dLbl>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グラフ!$V$112:$V$113</c:f>
              <c:strCache>
                <c:ptCount val="2"/>
                <c:pt idx="0">
                  <c:v>男性</c:v>
                </c:pt>
                <c:pt idx="1">
                  <c:v>女性</c:v>
                </c:pt>
              </c:strCache>
            </c:strRef>
          </c:cat>
          <c:val>
            <c:numRef>
              <c:f>グラフ!$W$112:$W$113</c:f>
              <c:numCache>
                <c:formatCode>0%</c:formatCode>
                <c:ptCount val="2"/>
                <c:pt idx="0">
                  <c:v>0.78953421506612997</c:v>
                </c:pt>
                <c:pt idx="1">
                  <c:v>0.48768939393939392</c:v>
                </c:pt>
              </c:numCache>
            </c:numRef>
          </c:val>
        </c:ser>
        <c:ser>
          <c:idx val="1"/>
          <c:order val="1"/>
          <c:tx>
            <c:strRef>
              <c:f>グラフ!$X$111</c:f>
              <c:strCache>
                <c:ptCount val="1"/>
                <c:pt idx="0">
                  <c:v>パート・アルバイト</c:v>
                </c:pt>
              </c:strCache>
            </c:strRef>
          </c:tx>
          <c:spPr>
            <a:pattFill prst="pct20">
              <a:fgClr>
                <a:srgbClr val="44546A"/>
              </a:fgClr>
              <a:bgClr>
                <a:srgbClr val="FFFFFF"/>
              </a:bgClr>
            </a:pattFill>
            <a:ln w="6350">
              <a:solidFill>
                <a:sysClr val="windowText" lastClr="000000"/>
              </a:solidFill>
            </a:ln>
          </c:spPr>
          <c:invertIfNegative val="0"/>
          <c:dLbls>
            <c:dLbl>
              <c:idx val="0"/>
              <c:spPr>
                <a:solidFill>
                  <a:schemeClr val="bg1"/>
                </a:solid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dLbl>
            <c:dLbl>
              <c:idx val="1"/>
              <c:spPr>
                <a:solidFill>
                  <a:schemeClr val="bg1"/>
                </a:solid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グラフ!$V$112:$V$113</c:f>
              <c:strCache>
                <c:ptCount val="2"/>
                <c:pt idx="0">
                  <c:v>男性</c:v>
                </c:pt>
                <c:pt idx="1">
                  <c:v>女性</c:v>
                </c:pt>
              </c:strCache>
            </c:strRef>
          </c:cat>
          <c:val>
            <c:numRef>
              <c:f>グラフ!$X$112:$X$113</c:f>
              <c:numCache>
                <c:formatCode>0%</c:formatCode>
                <c:ptCount val="2"/>
                <c:pt idx="0">
                  <c:v>0.21046578493387005</c:v>
                </c:pt>
                <c:pt idx="1">
                  <c:v>0.51231060606060608</c:v>
                </c:pt>
              </c:numCache>
            </c:numRef>
          </c:val>
        </c:ser>
        <c:dLbls>
          <c:showLegendKey val="0"/>
          <c:showVal val="0"/>
          <c:showCatName val="0"/>
          <c:showSerName val="0"/>
          <c:showPercent val="0"/>
          <c:showBubbleSize val="0"/>
        </c:dLbls>
        <c:gapWidth val="150"/>
        <c:overlap val="100"/>
        <c:axId val="574998816"/>
        <c:axId val="574999992"/>
      </c:barChart>
      <c:catAx>
        <c:axId val="574998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574999992"/>
        <c:crosses val="autoZero"/>
        <c:auto val="1"/>
        <c:lblAlgn val="ctr"/>
        <c:lblOffset val="100"/>
        <c:noMultiLvlLbl val="0"/>
      </c:catAx>
      <c:valAx>
        <c:axId val="5749999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74998816"/>
        <c:crosses val="autoZero"/>
        <c:crossBetween val="between"/>
      </c:valAx>
      <c:spPr>
        <a:noFill/>
        <a:ln w="25400">
          <a:noFill/>
        </a:ln>
      </c:spPr>
    </c:plotArea>
    <c:legend>
      <c:legendPos val="b"/>
      <c:layout>
        <c:manualLayout>
          <c:xMode val="edge"/>
          <c:yMode val="edge"/>
          <c:x val="0.19764356955380577"/>
          <c:y val="0.88009719082144444"/>
          <c:w val="0.67649445605013669"/>
          <c:h val="0.10670148904654246"/>
        </c:manualLayout>
      </c:layout>
      <c:overlay val="0"/>
      <c:spPr>
        <a:noFill/>
        <a:ln>
          <a:solidFill>
            <a:sysClr val="windowText" lastClr="000000"/>
          </a:solid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aseline="0">
                <a:solidFill>
                  <a:sysClr val="windowText" lastClr="000000"/>
                </a:solidFill>
              </a:rPr>
              <a:t>　</a:t>
            </a:r>
            <a:r>
              <a:rPr lang="en-US" altLang="ja-JP" sz="1200" baseline="0">
                <a:solidFill>
                  <a:sysClr val="windowText" lastClr="000000"/>
                </a:solidFill>
              </a:rPr>
              <a:t>【</a:t>
            </a:r>
            <a:r>
              <a:rPr lang="ja-JP" altLang="en-US" sz="1200" baseline="0">
                <a:solidFill>
                  <a:sysClr val="windowText" lastClr="000000"/>
                </a:solidFill>
              </a:rPr>
              <a:t>図７　業種別の女性管理職数</a:t>
            </a:r>
            <a:r>
              <a:rPr lang="en-US" altLang="ja-JP" sz="1200" baseline="0">
                <a:solidFill>
                  <a:sysClr val="windowText" lastClr="000000"/>
                </a:solidFill>
              </a:rPr>
              <a:t>】</a:t>
            </a:r>
            <a:endParaRPr lang="ja-JP" altLang="en-US" sz="1200" baseline="0">
              <a:solidFill>
                <a:sysClr val="windowText" lastClr="000000"/>
              </a:solidFill>
            </a:endParaRPr>
          </a:p>
        </c:rich>
      </c:tx>
      <c:layout>
        <c:manualLayout>
          <c:xMode val="edge"/>
          <c:yMode val="edge"/>
          <c:x val="0.1871640872477147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28260705342866621"/>
          <c:y val="0.24424266786471516"/>
          <c:w val="0.41035484357558755"/>
          <c:h val="0.57030145992134373"/>
        </c:manualLayout>
      </c:layout>
      <c:pieChart>
        <c:varyColors val="1"/>
        <c:ser>
          <c:idx val="0"/>
          <c:order val="0"/>
          <c:spPr>
            <a:ln w="6350">
              <a:solidFill>
                <a:schemeClr val="tx2">
                  <a:lumMod val="75000"/>
                </a:schemeClr>
              </a:solidFill>
            </a:ln>
          </c:spPr>
          <c:dPt>
            <c:idx val="0"/>
            <c:bubble3D val="0"/>
            <c:spPr>
              <a:pattFill prst="smConfetti">
                <a:fgClr>
                  <a:schemeClr val="tx2">
                    <a:lumMod val="75000"/>
                  </a:schemeClr>
                </a:fgClr>
                <a:bgClr>
                  <a:schemeClr val="bg1"/>
                </a:bgClr>
              </a:pattFill>
              <a:ln w="6350">
                <a:solidFill>
                  <a:schemeClr val="tx2">
                    <a:lumMod val="75000"/>
                  </a:schemeClr>
                </a:solidFill>
              </a:ln>
              <a:effectLst/>
            </c:spPr>
          </c:dPt>
          <c:dPt>
            <c:idx val="1"/>
            <c:bubble3D val="0"/>
            <c:spPr>
              <a:pattFill prst="smGrid">
                <a:fgClr>
                  <a:schemeClr val="tx2">
                    <a:lumMod val="75000"/>
                  </a:schemeClr>
                </a:fgClr>
                <a:bgClr>
                  <a:schemeClr val="bg1"/>
                </a:bgClr>
              </a:pattFill>
              <a:ln w="6350">
                <a:solidFill>
                  <a:schemeClr val="tx2">
                    <a:lumMod val="75000"/>
                  </a:schemeClr>
                </a:solidFill>
              </a:ln>
              <a:effectLst/>
            </c:spPr>
          </c:dPt>
          <c:dPt>
            <c:idx val="2"/>
            <c:bubble3D val="0"/>
            <c:spPr>
              <a:pattFill prst="dashVert">
                <a:fgClr>
                  <a:schemeClr val="tx2">
                    <a:lumMod val="75000"/>
                  </a:schemeClr>
                </a:fgClr>
                <a:bgClr>
                  <a:schemeClr val="bg1"/>
                </a:bgClr>
              </a:pattFill>
              <a:ln w="6350">
                <a:solidFill>
                  <a:schemeClr val="tx2">
                    <a:lumMod val="75000"/>
                  </a:schemeClr>
                </a:solidFill>
              </a:ln>
              <a:effectLst/>
            </c:spPr>
          </c:dPt>
          <c:dPt>
            <c:idx val="3"/>
            <c:bubble3D val="0"/>
            <c:spPr>
              <a:pattFill prst="smGrid">
                <a:fgClr>
                  <a:schemeClr val="tx2">
                    <a:lumMod val="75000"/>
                  </a:schemeClr>
                </a:fgClr>
                <a:bgClr>
                  <a:schemeClr val="bg1"/>
                </a:bgClr>
              </a:pattFill>
              <a:ln w="6350">
                <a:solidFill>
                  <a:schemeClr val="tx2">
                    <a:lumMod val="75000"/>
                  </a:schemeClr>
                </a:solidFill>
              </a:ln>
              <a:effectLst/>
            </c:spPr>
          </c:dPt>
          <c:dPt>
            <c:idx val="4"/>
            <c:bubble3D val="0"/>
            <c:spPr>
              <a:pattFill prst="dashDnDiag">
                <a:fgClr>
                  <a:schemeClr val="tx2">
                    <a:lumMod val="75000"/>
                  </a:schemeClr>
                </a:fgClr>
                <a:bgClr>
                  <a:schemeClr val="bg1"/>
                </a:bgClr>
              </a:pattFill>
              <a:ln w="6350">
                <a:solidFill>
                  <a:schemeClr val="tx2">
                    <a:lumMod val="75000"/>
                  </a:schemeClr>
                </a:solidFill>
              </a:ln>
              <a:effectLst/>
            </c:spPr>
          </c:dPt>
          <c:dPt>
            <c:idx val="5"/>
            <c:bubble3D val="0"/>
            <c:spPr>
              <a:pattFill prst="ltDnDiag">
                <a:fgClr>
                  <a:schemeClr val="tx2">
                    <a:lumMod val="75000"/>
                  </a:schemeClr>
                </a:fgClr>
                <a:bgClr>
                  <a:schemeClr val="bg1"/>
                </a:bgClr>
              </a:pattFill>
              <a:ln w="6350">
                <a:solidFill>
                  <a:schemeClr val="tx2">
                    <a:lumMod val="75000"/>
                  </a:schemeClr>
                </a:solidFill>
              </a:ln>
              <a:effectLst/>
            </c:spPr>
          </c:dPt>
          <c:dPt>
            <c:idx val="6"/>
            <c:bubble3D val="0"/>
            <c:spPr>
              <a:pattFill prst="pct80">
                <a:fgClr>
                  <a:schemeClr val="tx2">
                    <a:lumMod val="75000"/>
                  </a:schemeClr>
                </a:fgClr>
                <a:bgClr>
                  <a:schemeClr val="bg1"/>
                </a:bgClr>
              </a:pattFill>
              <a:ln w="6350">
                <a:solidFill>
                  <a:schemeClr val="tx2">
                    <a:lumMod val="75000"/>
                  </a:schemeClr>
                </a:solidFill>
              </a:ln>
              <a:effectLst/>
            </c:spPr>
          </c:dPt>
          <c:dPt>
            <c:idx val="7"/>
            <c:bubble3D val="0"/>
            <c:spPr>
              <a:solidFill>
                <a:schemeClr val="accent2">
                  <a:lumMod val="60000"/>
                </a:schemeClr>
              </a:solidFill>
              <a:ln w="6350">
                <a:solidFill>
                  <a:schemeClr val="tx2">
                    <a:lumMod val="75000"/>
                  </a:schemeClr>
                </a:solidFill>
              </a:ln>
              <a:effectLst/>
            </c:spPr>
          </c:dPt>
          <c:dPt>
            <c:idx val="8"/>
            <c:bubble3D val="0"/>
            <c:spPr>
              <a:pattFill prst="pct30">
                <a:fgClr>
                  <a:schemeClr val="tx2">
                    <a:lumMod val="75000"/>
                  </a:schemeClr>
                </a:fgClr>
                <a:bgClr>
                  <a:schemeClr val="bg1"/>
                </a:bgClr>
              </a:pattFill>
              <a:ln w="6350">
                <a:solidFill>
                  <a:schemeClr val="tx2">
                    <a:lumMod val="75000"/>
                  </a:schemeClr>
                </a:solidFill>
              </a:ln>
              <a:effectLst/>
            </c:spPr>
          </c:dPt>
          <c:dPt>
            <c:idx val="9"/>
            <c:bubble3D val="0"/>
            <c:spPr>
              <a:pattFill prst="pct5">
                <a:fgClr>
                  <a:schemeClr val="tx2">
                    <a:lumMod val="75000"/>
                  </a:schemeClr>
                </a:fgClr>
                <a:bgClr>
                  <a:schemeClr val="bg1"/>
                </a:bgClr>
              </a:pattFill>
              <a:ln w="6350">
                <a:solidFill>
                  <a:schemeClr val="tx2">
                    <a:lumMod val="75000"/>
                  </a:schemeClr>
                </a:solidFill>
              </a:ln>
              <a:effectLst/>
            </c:spPr>
          </c:dPt>
          <c:dPt>
            <c:idx val="10"/>
            <c:bubble3D val="0"/>
            <c:spPr>
              <a:pattFill prst="ltHorz">
                <a:fgClr>
                  <a:schemeClr val="tx2">
                    <a:lumMod val="75000"/>
                  </a:schemeClr>
                </a:fgClr>
                <a:bgClr>
                  <a:schemeClr val="bg1"/>
                </a:bgClr>
              </a:pattFill>
              <a:ln w="6350">
                <a:solidFill>
                  <a:schemeClr val="tx2">
                    <a:lumMod val="75000"/>
                  </a:schemeClr>
                </a:solidFill>
              </a:ln>
              <a:effectLst/>
            </c:spPr>
          </c:dPt>
          <c:dLbls>
            <c:dLbl>
              <c:idx val="0"/>
              <c:layout>
                <c:manualLayout>
                  <c:x val="-0.26947922888949227"/>
                  <c:y val="-8.5502668022353082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BE541DA5-6317-4DED-BEBB-9A2D8B5590E2}" type="CATEGORYNAME">
                      <a:rPr lang="ja-JP" altLang="en-US"/>
                      <a:pPr>
                        <a:defRPr>
                          <a:solidFill>
                            <a:sysClr val="windowText" lastClr="000000"/>
                          </a:solidFill>
                        </a:defRPr>
                      </a:pPr>
                      <a:t>[分類名]</a:t>
                    </a:fld>
                    <a:r>
                      <a:rPr lang="ja-JP" altLang="en-US" baseline="0"/>
                      <a:t> </a:t>
                    </a:r>
                    <a:fld id="{827CC37A-6A56-4DAD-ABF1-6AA047F796FE}" type="VALUE">
                      <a:rPr lang="en-US" altLang="ja-JP" baseline="0"/>
                      <a:pPr>
                        <a:defRPr>
                          <a:solidFill>
                            <a:sysClr val="windowText" lastClr="000000"/>
                          </a:solidFill>
                        </a:defRPr>
                      </a:pPr>
                      <a:t>[値]</a:t>
                    </a:fld>
                    <a:r>
                      <a:rPr lang="ja-JP" altLang="en-US" baseline="0"/>
                      <a:t>人 </a:t>
                    </a:r>
                    <a:fld id="{8E1339E5-89B7-412F-A489-1A0EA54F3D1A}" type="PERCENTAGE">
                      <a:rPr lang="en-US" altLang="ja-JP" baseline="0"/>
                      <a:pPr>
                        <a:defRPr>
                          <a:solidFill>
                            <a:sysClr val="windowText" lastClr="000000"/>
                          </a:solidFill>
                        </a:defRPr>
                      </a:pPr>
                      <a:t>[パーセンテージ]</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layout>
                    <c:manualLayout>
                      <c:w val="0.23909590611518386"/>
                      <c:h val="7.5171467764060362E-2"/>
                    </c:manualLayout>
                  </c15:layout>
                  <c15:dlblFieldTable/>
                  <c15:showDataLabelsRange val="0"/>
                </c:ext>
              </c:extLst>
            </c:dLbl>
            <c:dLbl>
              <c:idx val="1"/>
              <c:layout>
                <c:manualLayout>
                  <c:x val="-0.17827350891483393"/>
                  <c:y val="-0.13326523373767471"/>
                </c:manualLayout>
              </c:layout>
              <c:tx>
                <c:rich>
                  <a:bodyPr rot="0" spcFirstLastPara="1" vertOverflow="ellipsis" vert="horz" wrap="square" lIns="38100" tIns="19050" rIns="38100" bIns="19050" anchor="ctr" anchorCtr="1">
                    <a:spAutoFit/>
                  </a:bodyPr>
                  <a:lstStyle/>
                  <a:p>
                    <a:pPr>
                      <a:lnSpc>
                        <a:spcPts val="800"/>
                      </a:lnSpc>
                      <a:defRPr sz="900" b="0" i="0" u="none" strike="noStrike" kern="1200" baseline="0">
                        <a:solidFill>
                          <a:sysClr val="windowText" lastClr="000000"/>
                        </a:solidFill>
                        <a:latin typeface="+mn-lt"/>
                        <a:ea typeface="+mn-ea"/>
                        <a:cs typeface="+mn-cs"/>
                      </a:defRPr>
                    </a:pPr>
                    <a:fld id="{ECB2A18B-24B4-4590-8370-5BDB44761E48}" type="CATEGORYNAME">
                      <a:rPr lang="ja-JP" altLang="en-US"/>
                      <a:pPr>
                        <a:lnSpc>
                          <a:spcPts val="800"/>
                        </a:lnSpc>
                        <a:defRPr>
                          <a:solidFill>
                            <a:sysClr val="windowText" lastClr="000000"/>
                          </a:solidFill>
                        </a:defRPr>
                      </a:pPr>
                      <a:t>[分類名]</a:t>
                    </a:fld>
                    <a:r>
                      <a:rPr lang="ja-JP" altLang="en-US" baseline="0"/>
                      <a:t> </a:t>
                    </a:r>
                    <a:r>
                      <a:rPr lang="en-US" altLang="ja-JP" baseline="0"/>
                      <a:t>5</a:t>
                    </a:r>
                    <a:r>
                      <a:rPr lang="ja-JP" altLang="en-US" baseline="0"/>
                      <a:t>人 </a:t>
                    </a:r>
                    <a:fld id="{2B445FF2-6605-4823-8BF7-8BCAFA331424}" type="PERCENTAGE">
                      <a:rPr lang="en-US" altLang="ja-JP" baseline="0"/>
                      <a:pPr>
                        <a:lnSpc>
                          <a:spcPts val="800"/>
                        </a:lnSpc>
                        <a:defRPr>
                          <a:solidFill>
                            <a:sysClr val="windowText" lastClr="000000"/>
                          </a:solidFill>
                        </a:defRPr>
                      </a:pPr>
                      <a:t>[パーセンテージ]</a:t>
                    </a:fld>
                    <a:endParaRPr lang="ja-JP" altLang="en-US" baseline="0"/>
                  </a:p>
                </c:rich>
              </c:tx>
              <c:spPr>
                <a:noFill/>
                <a:ln>
                  <a:noFill/>
                </a:ln>
                <a:effectLst/>
              </c:spPr>
              <c:txPr>
                <a:bodyPr rot="0" spcFirstLastPara="1" vertOverflow="ellipsis" vert="horz" wrap="square" lIns="38100" tIns="19050" rIns="38100" bIns="19050" anchor="ctr" anchorCtr="1">
                  <a:spAutoFit/>
                </a:bodyPr>
                <a:lstStyle/>
                <a:p>
                  <a:pPr>
                    <a:lnSpc>
                      <a:spcPts val="800"/>
                    </a:lnSpc>
                    <a:defRPr sz="900" b="0" i="0" u="none" strike="noStrike" kern="1200" baseline="0">
                      <a:solidFill>
                        <a:sysClr val="windowText" lastClr="000000"/>
                      </a:solidFill>
                      <a:latin typeface="+mn-lt"/>
                      <a:ea typeface="+mn-ea"/>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layout>
                    <c:manualLayout>
                      <c:w val="0.24369360726460917"/>
                      <c:h val="8.0658436213991769E-2"/>
                    </c:manualLayout>
                  </c15:layout>
                  <c15:dlblFieldTable/>
                  <c15:showDataLabelsRange val="0"/>
                </c:ext>
              </c:extLst>
            </c:dLbl>
            <c:dLbl>
              <c:idx val="2"/>
              <c:layout>
                <c:manualLayout>
                  <c:x val="2.0395329894107951E-2"/>
                  <c:y val="-0.10401771850590751"/>
                </c:manualLayout>
              </c:layout>
              <c:tx>
                <c:rich>
                  <a:bodyPr rot="0" spcFirstLastPara="1" vertOverflow="ellipsis" vert="horz" wrap="square" lIns="38100" tIns="19050" rIns="38100" bIns="19050" anchor="ctr" anchorCtr="1">
                    <a:noAutofit/>
                  </a:bodyPr>
                  <a:lstStyle/>
                  <a:p>
                    <a:pPr>
                      <a:lnSpc>
                        <a:spcPts val="900"/>
                      </a:lnSpc>
                      <a:defRPr sz="900" b="0" i="0" u="none" strike="noStrike" kern="1200" baseline="0">
                        <a:solidFill>
                          <a:sysClr val="windowText" lastClr="000000"/>
                        </a:solidFill>
                        <a:latin typeface="+mn-lt"/>
                        <a:ea typeface="+mn-ea"/>
                        <a:cs typeface="+mn-cs"/>
                      </a:defRPr>
                    </a:pPr>
                    <a:fld id="{8D143820-EC06-4678-ABC4-2E36FC5EB367}" type="CATEGORYNAME">
                      <a:rPr lang="ja-JP" altLang="en-US"/>
                      <a:pPr>
                        <a:lnSpc>
                          <a:spcPts val="900"/>
                        </a:lnSpc>
                        <a:defRPr>
                          <a:solidFill>
                            <a:sysClr val="windowText" lastClr="000000"/>
                          </a:solidFill>
                        </a:defRPr>
                      </a:pPr>
                      <a:t>[分類名]</a:t>
                    </a:fld>
                    <a:r>
                      <a:rPr lang="ja-JP" altLang="en-US" baseline="0"/>
                      <a:t>１人 </a:t>
                    </a:r>
                    <a:fld id="{95426C14-9E11-40B9-A261-2DD01BDD3628}" type="PERCENTAGE">
                      <a:rPr lang="en-US" altLang="ja-JP" baseline="0"/>
                      <a:pPr>
                        <a:lnSpc>
                          <a:spcPts val="900"/>
                        </a:lnSpc>
                        <a:defRPr>
                          <a:solidFill>
                            <a:sysClr val="windowText" lastClr="000000"/>
                          </a:solidFill>
                        </a:defRPr>
                      </a:pPr>
                      <a:t>[パーセンテージ]</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lnSpc>
                      <a:spcPts val="900"/>
                    </a:lnSpc>
                    <a:defRPr sz="900" b="0" i="0" u="none" strike="noStrike" kern="1200" baseline="0">
                      <a:solidFill>
                        <a:sysClr val="windowText" lastClr="000000"/>
                      </a:solidFill>
                      <a:latin typeface="+mn-lt"/>
                      <a:ea typeface="+mn-ea"/>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layout>
                    <c:manualLayout>
                      <c:w val="0.36261067366579169"/>
                      <c:h val="9.9928905283235989E-2"/>
                    </c:manualLayout>
                  </c15:layout>
                  <c15:dlblFieldTable/>
                  <c15:showDataLabelsRange val="0"/>
                </c:ext>
              </c:extLst>
            </c:dLbl>
            <c:dLbl>
              <c:idx val="3"/>
              <c:layout>
                <c:manualLayout>
                  <c:x val="6.1694391649319696E-2"/>
                  <c:y val="-2.374595067508457E-2"/>
                </c:manualLayout>
              </c:layout>
              <c:tx>
                <c:rich>
                  <a:bodyPr rot="0" spcFirstLastPara="1" vertOverflow="ellipsis" vert="horz" wrap="square" lIns="38100" tIns="19050" rIns="38100" bIns="19050" anchor="ctr" anchorCtr="1">
                    <a:spAutoFit/>
                  </a:bodyPr>
                  <a:lstStyle/>
                  <a:p>
                    <a:pPr>
                      <a:lnSpc>
                        <a:spcPts val="800"/>
                      </a:lnSpc>
                      <a:defRPr sz="900" b="0" i="0" u="none" strike="noStrike" kern="1200" baseline="0">
                        <a:solidFill>
                          <a:sysClr val="windowText" lastClr="000000"/>
                        </a:solidFill>
                        <a:latin typeface="+mn-lt"/>
                        <a:ea typeface="+mn-ea"/>
                        <a:cs typeface="+mn-cs"/>
                      </a:defRPr>
                    </a:pPr>
                    <a:fld id="{AD874E47-478A-4136-8344-99D1AB5E78D5}" type="CATEGORYNAME">
                      <a:rPr lang="ja-JP" altLang="en-US"/>
                      <a:pPr>
                        <a:lnSpc>
                          <a:spcPts val="800"/>
                        </a:lnSpc>
                        <a:defRPr>
                          <a:solidFill>
                            <a:sysClr val="windowText" lastClr="000000"/>
                          </a:solidFill>
                        </a:defRPr>
                      </a:pPr>
                      <a:t>[分類名]</a:t>
                    </a:fld>
                    <a:r>
                      <a:rPr lang="ja-JP" altLang="en-US" baseline="0"/>
                      <a:t> </a:t>
                    </a:r>
                    <a:fld id="{4A3CE699-C1A3-44BF-B4FE-98B21AD3E0A9}" type="VALUE">
                      <a:rPr lang="en-US" altLang="ja-JP" baseline="0"/>
                      <a:pPr>
                        <a:lnSpc>
                          <a:spcPts val="800"/>
                        </a:lnSpc>
                        <a:defRPr>
                          <a:solidFill>
                            <a:sysClr val="windowText" lastClr="000000"/>
                          </a:solidFill>
                        </a:defRPr>
                      </a:pPr>
                      <a:t>[値]</a:t>
                    </a:fld>
                    <a:r>
                      <a:rPr lang="ja-JP" altLang="en-US" baseline="0"/>
                      <a:t>人 </a:t>
                    </a:r>
                    <a:fld id="{AAB73FC8-E96B-46DB-AA53-0EEB9E37BD51}" type="PERCENTAGE">
                      <a:rPr lang="en-US" altLang="ja-JP" baseline="0"/>
                      <a:pPr>
                        <a:lnSpc>
                          <a:spcPts val="800"/>
                        </a:lnSpc>
                        <a:defRPr>
                          <a:solidFill>
                            <a:sysClr val="windowText" lastClr="000000"/>
                          </a:solidFill>
                        </a:defRPr>
                      </a:pPr>
                      <a:t>[パーセンテージ]</a:t>
                    </a:fld>
                    <a:endParaRPr lang="ja-JP" altLang="en-US" baseline="0"/>
                  </a:p>
                </c:rich>
              </c:tx>
              <c:spPr>
                <a:noFill/>
                <a:ln>
                  <a:noFill/>
                </a:ln>
                <a:effectLst/>
              </c:spPr>
              <c:txPr>
                <a:bodyPr rot="0" spcFirstLastPara="1" vertOverflow="ellipsis" vert="horz" wrap="square" lIns="38100" tIns="19050" rIns="38100" bIns="19050" anchor="ctr" anchorCtr="1">
                  <a:spAutoFit/>
                </a:bodyPr>
                <a:lstStyle/>
                <a:p>
                  <a:pPr>
                    <a:lnSpc>
                      <a:spcPts val="800"/>
                    </a:lnSpc>
                    <a:defRPr sz="900" b="0" i="0" u="none" strike="noStrike" kern="1200" baseline="0">
                      <a:solidFill>
                        <a:sysClr val="windowText" lastClr="000000"/>
                      </a:solidFill>
                      <a:latin typeface="+mn-lt"/>
                      <a:ea typeface="+mn-ea"/>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layout>
                    <c:manualLayout>
                      <c:w val="0.30555555555555558"/>
                      <c:h val="6.5972222222222224E-2"/>
                    </c:manualLayout>
                  </c15:layout>
                  <c15:dlblFieldTable/>
                  <c15:showDataLabelsRange val="0"/>
                </c:ext>
              </c:extLst>
            </c:dLbl>
            <c:dLbl>
              <c:idx val="4"/>
              <c:layout>
                <c:manualLayout>
                  <c:x val="5.2389175490994547E-2"/>
                  <c:y val="7.7501438446320334E-2"/>
                </c:manualLayout>
              </c:layout>
              <c:tx>
                <c:rich>
                  <a:bodyPr rot="0" spcFirstLastPara="1" vertOverflow="ellipsis" vert="horz" wrap="square" lIns="38100" tIns="19050" rIns="38100" bIns="19050" anchor="ctr" anchorCtr="1">
                    <a:noAutofit/>
                  </a:bodyPr>
                  <a:lstStyle/>
                  <a:p>
                    <a:pPr>
                      <a:lnSpc>
                        <a:spcPts val="800"/>
                      </a:lnSpc>
                      <a:defRPr sz="900" b="0" i="0" u="none" strike="noStrike" kern="1200" baseline="0">
                        <a:solidFill>
                          <a:sysClr val="windowText" lastClr="000000"/>
                        </a:solidFill>
                        <a:latin typeface="+mn-lt"/>
                        <a:ea typeface="+mn-ea"/>
                        <a:cs typeface="+mn-cs"/>
                      </a:defRPr>
                    </a:pPr>
                    <a:fld id="{70A1052E-9B0C-46DE-9412-49C91E64541F}" type="CATEGORYNAME">
                      <a:rPr lang="ja-JP" altLang="en-US"/>
                      <a:pPr>
                        <a:lnSpc>
                          <a:spcPts val="800"/>
                        </a:lnSpc>
                        <a:defRPr>
                          <a:solidFill>
                            <a:sysClr val="windowText" lastClr="000000"/>
                          </a:solidFill>
                        </a:defRPr>
                      </a:pPr>
                      <a:t>[分類名]</a:t>
                    </a:fld>
                    <a:r>
                      <a:rPr lang="ja-JP" altLang="en-US" baseline="0"/>
                      <a:t> </a:t>
                    </a:r>
                    <a:fld id="{0FF9E7EF-3CD0-4FC1-921C-60DFEB74831A}" type="VALUE">
                      <a:rPr lang="en-US" altLang="ja-JP" baseline="0"/>
                      <a:pPr>
                        <a:lnSpc>
                          <a:spcPts val="800"/>
                        </a:lnSpc>
                        <a:defRPr>
                          <a:solidFill>
                            <a:sysClr val="windowText" lastClr="000000"/>
                          </a:solidFill>
                        </a:defRPr>
                      </a:pPr>
                      <a:t>[値]</a:t>
                    </a:fld>
                    <a:r>
                      <a:rPr lang="ja-JP" altLang="en-US" baseline="0"/>
                      <a:t>人 </a:t>
                    </a:r>
                    <a:fld id="{AEC61816-A020-44C8-A5CA-35FDFF17383A}" type="PERCENTAGE">
                      <a:rPr lang="en-US" altLang="ja-JP" baseline="0"/>
                      <a:pPr>
                        <a:lnSpc>
                          <a:spcPts val="800"/>
                        </a:lnSpc>
                        <a:defRPr>
                          <a:solidFill>
                            <a:sysClr val="windowText" lastClr="000000"/>
                          </a:solidFill>
                        </a:defRPr>
                      </a:pPr>
                      <a:t>[パーセンテージ]</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lnSpc>
                      <a:spcPts val="800"/>
                    </a:lnSpc>
                    <a:defRPr sz="900" b="0" i="0" u="none" strike="noStrike" kern="1200" baseline="0">
                      <a:solidFill>
                        <a:sysClr val="windowText" lastClr="000000"/>
                      </a:solidFill>
                      <a:latin typeface="+mn-lt"/>
                      <a:ea typeface="+mn-ea"/>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layout>
                    <c:manualLayout>
                      <c:w val="0.30934902102754397"/>
                      <c:h val="0.1079381743948673"/>
                    </c:manualLayout>
                  </c15:layout>
                  <c15:dlblFieldTable/>
                  <c15:showDataLabelsRange val="0"/>
                </c:ext>
              </c:extLst>
            </c:dLbl>
            <c:dLbl>
              <c:idx val="5"/>
              <c:layout>
                <c:manualLayout>
                  <c:x val="2.9354089359519601E-2"/>
                  <c:y val="7.4564328107635192E-2"/>
                </c:manualLayout>
              </c:layout>
              <c:tx>
                <c:rich>
                  <a:bodyPr rot="0" spcFirstLastPara="1" vertOverflow="ellipsis" vert="horz" wrap="square" lIns="38100" tIns="19050" rIns="38100" bIns="19050" anchor="ctr" anchorCtr="1">
                    <a:noAutofit/>
                  </a:bodyPr>
                  <a:lstStyle/>
                  <a:p>
                    <a:pPr>
                      <a:lnSpc>
                        <a:spcPts val="900"/>
                      </a:lnSpc>
                      <a:defRPr sz="900" b="0" i="0" u="none" strike="noStrike" kern="1200" baseline="0">
                        <a:solidFill>
                          <a:sysClr val="windowText" lastClr="000000"/>
                        </a:solidFill>
                        <a:latin typeface="+mn-lt"/>
                        <a:ea typeface="+mn-ea"/>
                        <a:cs typeface="+mn-cs"/>
                      </a:defRPr>
                    </a:pPr>
                    <a:fld id="{08B12892-BE48-460A-BA34-97A938565EEB}" type="CATEGORYNAME">
                      <a:rPr lang="ja-JP" altLang="en-US"/>
                      <a:pPr>
                        <a:lnSpc>
                          <a:spcPts val="900"/>
                        </a:lnSpc>
                        <a:defRPr>
                          <a:solidFill>
                            <a:sysClr val="windowText" lastClr="000000"/>
                          </a:solidFill>
                        </a:defRPr>
                      </a:pPr>
                      <a:t>[分類名]</a:t>
                    </a:fld>
                    <a:r>
                      <a:rPr lang="ja-JP" altLang="en-US" baseline="0"/>
                      <a:t> </a:t>
                    </a:r>
                  </a:p>
                  <a:p>
                    <a:pPr>
                      <a:lnSpc>
                        <a:spcPts val="900"/>
                      </a:lnSpc>
                      <a:defRPr>
                        <a:solidFill>
                          <a:sysClr val="windowText" lastClr="000000"/>
                        </a:solidFill>
                      </a:defRPr>
                    </a:pPr>
                    <a:fld id="{4D2C1B99-BB2C-4D44-8702-FA23B4B1D1AD}" type="VALUE">
                      <a:rPr lang="en-US" altLang="ja-JP" baseline="0"/>
                      <a:pPr>
                        <a:lnSpc>
                          <a:spcPts val="900"/>
                        </a:lnSpc>
                        <a:defRPr>
                          <a:solidFill>
                            <a:sysClr val="windowText" lastClr="000000"/>
                          </a:solidFill>
                        </a:defRPr>
                      </a:pPr>
                      <a:t>[値]</a:t>
                    </a:fld>
                    <a:r>
                      <a:rPr lang="ja-JP" altLang="en-US" baseline="0"/>
                      <a:t>人 </a:t>
                    </a:r>
                    <a:r>
                      <a:rPr lang="en-US" altLang="ja-JP" baseline="0"/>
                      <a:t>9</a:t>
                    </a:r>
                    <a:r>
                      <a:rPr lang="ja-JP" altLang="en-US" baseline="0"/>
                      <a:t>％</a:t>
                    </a:r>
                  </a:p>
                </c:rich>
              </c:tx>
              <c:spPr>
                <a:noFill/>
                <a:ln>
                  <a:noFill/>
                </a:ln>
                <a:effectLst/>
              </c:spPr>
              <c:txPr>
                <a:bodyPr rot="0" spcFirstLastPara="1" vertOverflow="ellipsis" vert="horz" wrap="square" lIns="38100" tIns="19050" rIns="38100" bIns="19050" anchor="ctr" anchorCtr="1">
                  <a:noAutofit/>
                </a:bodyPr>
                <a:lstStyle/>
                <a:p>
                  <a:pPr>
                    <a:lnSpc>
                      <a:spcPts val="900"/>
                    </a:lnSpc>
                    <a:defRPr sz="900" b="0" i="0" u="none" strike="noStrike" kern="1200" baseline="0">
                      <a:solidFill>
                        <a:sysClr val="windowText" lastClr="000000"/>
                      </a:solidFill>
                      <a:latin typeface="+mn-lt"/>
                      <a:ea typeface="+mn-ea"/>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layout>
                    <c:manualLayout>
                      <c:w val="0.28981953117929227"/>
                      <c:h val="0.10650303847154241"/>
                    </c:manualLayout>
                  </c15:layout>
                  <c15:dlblFieldTable/>
                  <c15:showDataLabelsRange val="0"/>
                </c:ext>
              </c:extLst>
            </c:dLbl>
            <c:dLbl>
              <c:idx val="6"/>
              <c:layout>
                <c:manualLayout>
                  <c:x val="3.3014149093432287E-3"/>
                  <c:y val="5.232649972807453E-2"/>
                </c:manualLayout>
              </c:layout>
              <c:tx>
                <c:rich>
                  <a:bodyPr rot="0" spcFirstLastPara="1" vertOverflow="ellipsis" vert="horz" wrap="square" lIns="38100" tIns="19050" rIns="38100" bIns="19050" anchor="ctr" anchorCtr="1">
                    <a:noAutofit/>
                  </a:bodyPr>
                  <a:lstStyle/>
                  <a:p>
                    <a:pPr>
                      <a:lnSpc>
                        <a:spcPts val="900"/>
                      </a:lnSpc>
                      <a:defRPr sz="900" b="0" i="0" u="none" strike="noStrike" kern="1200" baseline="0">
                        <a:solidFill>
                          <a:sysClr val="windowText" lastClr="000000"/>
                        </a:solidFill>
                        <a:latin typeface="+mn-lt"/>
                        <a:ea typeface="+mn-ea"/>
                        <a:cs typeface="+mn-cs"/>
                      </a:defRPr>
                    </a:pPr>
                    <a:fld id="{947B79AE-F6C2-4D6C-B606-30501128E725}" type="CATEGORYNAME">
                      <a:rPr lang="ja-JP" altLang="en-US"/>
                      <a:pPr>
                        <a:lnSpc>
                          <a:spcPts val="900"/>
                        </a:lnSpc>
                        <a:defRPr>
                          <a:solidFill>
                            <a:sysClr val="windowText" lastClr="000000"/>
                          </a:solidFill>
                        </a:defRPr>
                      </a:pPr>
                      <a:t>[分類名]</a:t>
                    </a:fld>
                    <a:endParaRPr lang="ja-JP" altLang="en-US"/>
                  </a:p>
                  <a:p>
                    <a:pPr>
                      <a:lnSpc>
                        <a:spcPts val="900"/>
                      </a:lnSpc>
                      <a:defRPr>
                        <a:solidFill>
                          <a:sysClr val="windowText" lastClr="000000"/>
                        </a:solidFill>
                      </a:defRPr>
                    </a:pPr>
                    <a:r>
                      <a:rPr lang="ja-JP" altLang="en-US" baseline="0"/>
                      <a:t> </a:t>
                    </a:r>
                    <a:fld id="{27F1A430-3AF0-4A19-BBA2-6C4FCB3359EA}" type="VALUE">
                      <a:rPr lang="en-US" altLang="ja-JP" baseline="0"/>
                      <a:pPr>
                        <a:lnSpc>
                          <a:spcPts val="900"/>
                        </a:lnSpc>
                        <a:defRPr>
                          <a:solidFill>
                            <a:sysClr val="windowText" lastClr="000000"/>
                          </a:solidFill>
                        </a:defRPr>
                      </a:pPr>
                      <a:t>[値]</a:t>
                    </a:fld>
                    <a:r>
                      <a:rPr lang="ja-JP" altLang="en-US" baseline="0"/>
                      <a:t>人 </a:t>
                    </a:r>
                    <a:fld id="{2128AEA6-AB18-4EF1-A161-908F21C6E6B7}" type="PERCENTAGE">
                      <a:rPr lang="en-US" altLang="ja-JP" baseline="0"/>
                      <a:pPr>
                        <a:lnSpc>
                          <a:spcPts val="900"/>
                        </a:lnSpc>
                        <a:defRPr>
                          <a:solidFill>
                            <a:sysClr val="windowText" lastClr="000000"/>
                          </a:solidFill>
                        </a:defRPr>
                      </a:pPr>
                      <a:t>[パーセンテージ]</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lnSpc>
                      <a:spcPts val="900"/>
                    </a:lnSpc>
                    <a:defRPr sz="900" b="0" i="0" u="none" strike="noStrike" kern="1200" baseline="0">
                      <a:solidFill>
                        <a:sysClr val="windowText" lastClr="000000"/>
                      </a:solidFill>
                      <a:latin typeface="+mn-lt"/>
                      <a:ea typeface="+mn-ea"/>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layout>
                    <c:manualLayout>
                      <c:w val="0.29086577970857092"/>
                      <c:h val="0.10509753848336524"/>
                    </c:manualLayout>
                  </c15:layout>
                  <c15:dlblFieldTable/>
                  <c15:showDataLabelsRange val="0"/>
                </c:ext>
              </c:extLst>
            </c:dLbl>
            <c:dLbl>
              <c:idx val="7"/>
              <c:delete val="1"/>
              <c:extLst>
                <c:ext xmlns:c15="http://schemas.microsoft.com/office/drawing/2012/chart" uri="{CE6537A1-D6FC-4f65-9D91-7224C49458BB}"/>
              </c:extLst>
            </c:dLbl>
            <c:dLbl>
              <c:idx val="8"/>
              <c:layout>
                <c:manualLayout>
                  <c:x val="1.2412465683168802E-2"/>
                  <c:y val="0.10772788536568056"/>
                </c:manualLayout>
              </c:layout>
              <c:tx>
                <c:rich>
                  <a:bodyPr rot="0" spcFirstLastPara="1" vertOverflow="ellipsis" vert="horz" wrap="square" lIns="38100" tIns="19050" rIns="38100" bIns="19050" anchor="ctr" anchorCtr="1">
                    <a:noAutofit/>
                  </a:bodyPr>
                  <a:lstStyle/>
                  <a:p>
                    <a:pPr>
                      <a:lnSpc>
                        <a:spcPts val="900"/>
                      </a:lnSpc>
                      <a:defRPr sz="900" b="0" i="0" u="none" strike="noStrike" kern="1200" baseline="0">
                        <a:solidFill>
                          <a:sysClr val="windowText" lastClr="000000"/>
                        </a:solidFill>
                        <a:latin typeface="+mn-lt"/>
                        <a:ea typeface="+mn-ea"/>
                        <a:cs typeface="+mn-cs"/>
                      </a:defRPr>
                    </a:pPr>
                    <a:fld id="{D8D0C316-2468-47DE-9E35-DB48CFDF8FEA}" type="CATEGORYNAME">
                      <a:rPr lang="ja-JP" altLang="en-US"/>
                      <a:pPr>
                        <a:lnSpc>
                          <a:spcPts val="900"/>
                        </a:lnSpc>
                        <a:defRPr>
                          <a:solidFill>
                            <a:sysClr val="windowText" lastClr="000000"/>
                          </a:solidFill>
                        </a:defRPr>
                      </a:pPr>
                      <a:t>[分類名]</a:t>
                    </a:fld>
                    <a:endParaRPr lang="ja-JP" altLang="en-US"/>
                  </a:p>
                  <a:p>
                    <a:pPr>
                      <a:lnSpc>
                        <a:spcPts val="900"/>
                      </a:lnSpc>
                      <a:defRPr>
                        <a:solidFill>
                          <a:sysClr val="windowText" lastClr="000000"/>
                        </a:solidFill>
                      </a:defRPr>
                    </a:pPr>
                    <a:r>
                      <a:rPr lang="ja-JP" altLang="en-US" baseline="0"/>
                      <a:t> </a:t>
                    </a:r>
                    <a:fld id="{8D0DAA0F-5435-4915-872F-CDEF446624F0}" type="VALUE">
                      <a:rPr lang="en-US" altLang="ja-JP" baseline="0"/>
                      <a:pPr>
                        <a:lnSpc>
                          <a:spcPts val="900"/>
                        </a:lnSpc>
                        <a:defRPr>
                          <a:solidFill>
                            <a:sysClr val="windowText" lastClr="000000"/>
                          </a:solidFill>
                        </a:defRPr>
                      </a:pPr>
                      <a:t>[値]</a:t>
                    </a:fld>
                    <a:r>
                      <a:rPr lang="ja-JP" altLang="en-US" baseline="0"/>
                      <a:t>人 </a:t>
                    </a:r>
                    <a:fld id="{E017A86D-1F9D-4203-A409-543774FECE9D}" type="PERCENTAGE">
                      <a:rPr lang="en-US" altLang="ja-JP" baseline="0"/>
                      <a:pPr>
                        <a:lnSpc>
                          <a:spcPts val="900"/>
                        </a:lnSpc>
                        <a:defRPr>
                          <a:solidFill>
                            <a:sysClr val="windowText" lastClr="000000"/>
                          </a:solidFill>
                        </a:defRPr>
                      </a:pPr>
                      <a:t>[パーセンテージ]</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lnSpc>
                      <a:spcPts val="900"/>
                    </a:lnSpc>
                    <a:defRPr sz="900" b="0" i="0" u="none" strike="noStrike" kern="1200" baseline="0">
                      <a:solidFill>
                        <a:sysClr val="windowText" lastClr="000000"/>
                      </a:solidFill>
                      <a:latin typeface="+mn-lt"/>
                      <a:ea typeface="+mn-ea"/>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layout>
                    <c:manualLayout>
                      <c:w val="0.283214046520047"/>
                      <c:h val="9.9610791894256465E-2"/>
                    </c:manualLayout>
                  </c15:layout>
                  <c15:dlblFieldTable/>
                  <c15:showDataLabelsRange val="0"/>
                </c:ext>
              </c:extLst>
            </c:dLbl>
            <c:dLbl>
              <c:idx val="9"/>
              <c:layout>
                <c:manualLayout>
                  <c:x val="0.15679246990677884"/>
                  <c:y val="-0.17765686946789308"/>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69B2504B-1669-46A5-B5E2-AB98F14AC517}" type="CATEGORYNAME">
                      <a:rPr lang="ja-JP" altLang="en-US"/>
                      <a:pPr>
                        <a:defRPr>
                          <a:solidFill>
                            <a:sysClr val="windowText" lastClr="000000"/>
                          </a:solidFill>
                        </a:defRPr>
                      </a:pPr>
                      <a:t>[分類名]</a:t>
                    </a:fld>
                    <a:endParaRPr lang="ja-JP" altLang="en-US"/>
                  </a:p>
                  <a:p>
                    <a:pPr>
                      <a:defRPr>
                        <a:solidFill>
                          <a:sysClr val="windowText" lastClr="000000"/>
                        </a:solidFill>
                      </a:defRPr>
                    </a:pPr>
                    <a:r>
                      <a:rPr lang="ja-JP" altLang="en-US" baseline="0"/>
                      <a:t> </a:t>
                    </a:r>
                    <a:fld id="{65EE9054-481F-48DC-832C-F7A6E56C459E}" type="VALUE">
                      <a:rPr lang="en-US" altLang="ja-JP" baseline="0"/>
                      <a:pPr>
                        <a:defRPr>
                          <a:solidFill>
                            <a:sysClr val="windowText" lastClr="000000"/>
                          </a:solidFill>
                        </a:defRPr>
                      </a:pPr>
                      <a:t>[値]</a:t>
                    </a:fld>
                    <a:r>
                      <a:rPr lang="ja-JP" altLang="en-US" baseline="0"/>
                      <a:t>人 </a:t>
                    </a:r>
                    <a:fld id="{4CAFC024-1992-4F91-B260-F630525400FF}" type="PERCENTAGE">
                      <a:rPr lang="en-US" altLang="ja-JP" baseline="0"/>
                      <a:pPr>
                        <a:defRPr>
                          <a:solidFill>
                            <a:sysClr val="windowText" lastClr="000000"/>
                          </a:solidFill>
                        </a:defRPr>
                      </a:pPr>
                      <a:t>[パーセンテージ]</a:t>
                    </a:fld>
                    <a:endParaRPr lang="ja-JP" altLang="en-US" baseline="0"/>
                  </a:p>
                </c:rich>
              </c:tx>
              <c:spPr>
                <a:solidFill>
                  <a:schemeClr val="bg1"/>
                </a:solid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layout>
                    <c:manualLayout>
                      <c:w val="0.16708045977011493"/>
                      <c:h val="0.12379781356159307"/>
                    </c:manualLayout>
                  </c15:layout>
                  <c15:dlblFieldTable/>
                  <c15:showDataLabelsRange val="0"/>
                </c:ext>
              </c:extLst>
            </c:dLbl>
            <c:dLbl>
              <c:idx val="10"/>
              <c:layout>
                <c:manualLayout>
                  <c:x val="-0.13068223368630646"/>
                  <c:y val="7.4426867812694586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047C8AA3-184E-422D-9E25-7B8573BEC792}" type="CATEGORYNAME">
                      <a:rPr lang="ja-JP" altLang="en-US"/>
                      <a:pPr>
                        <a:defRPr>
                          <a:solidFill>
                            <a:sysClr val="windowText" lastClr="000000"/>
                          </a:solidFill>
                        </a:defRPr>
                      </a:pPr>
                      <a:t>[分類名]</a:t>
                    </a:fld>
                    <a:r>
                      <a:rPr lang="ja-JP" altLang="en-US" baseline="0"/>
                      <a:t> </a:t>
                    </a:r>
                    <a:fld id="{EE5FF371-3A13-4D57-9A59-C447BBD46F3B}" type="VALUE">
                      <a:rPr lang="en-US" altLang="ja-JP" baseline="0"/>
                      <a:pPr>
                        <a:defRPr>
                          <a:solidFill>
                            <a:sysClr val="windowText" lastClr="000000"/>
                          </a:solidFill>
                        </a:defRPr>
                      </a:pPr>
                      <a:t>[値]</a:t>
                    </a:fld>
                    <a:r>
                      <a:rPr lang="ja-JP" altLang="en-US" baseline="0"/>
                      <a:t>人 </a:t>
                    </a:r>
                    <a:fld id="{4D15568C-D137-445D-97B1-B36B6E514EAE}" type="PERCENTAGE">
                      <a:rPr lang="en-US" altLang="ja-JP" baseline="0"/>
                      <a:pPr>
                        <a:defRPr>
                          <a:solidFill>
                            <a:sysClr val="windowText" lastClr="000000"/>
                          </a:solidFill>
                        </a:defRPr>
                      </a:pPr>
                      <a:t>[パーセンテージ]</a:t>
                    </a:fld>
                    <a:endParaRPr lang="ja-JP" altLang="en-US"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layout>
                    <c:manualLayout>
                      <c:w val="0.20997713216882369"/>
                      <c:h val="0.129581550053991"/>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グラフ!$U$185:$U$195</c:f>
              <c:strCache>
                <c:ptCount val="11"/>
                <c:pt idx="0">
                  <c:v>建設業</c:v>
                </c:pt>
                <c:pt idx="1">
                  <c:v>製造業</c:v>
                </c:pt>
                <c:pt idx="2">
                  <c:v>電気・ガス・熱供給・水道業</c:v>
                </c:pt>
                <c:pt idx="3">
                  <c:v>情報通信業</c:v>
                </c:pt>
                <c:pt idx="4">
                  <c:v>運輸業・郵便業</c:v>
                </c:pt>
                <c:pt idx="5">
                  <c:v>卸売業・小売業</c:v>
                </c:pt>
                <c:pt idx="6">
                  <c:v>金融業・保険業</c:v>
                </c:pt>
                <c:pt idx="7">
                  <c:v>不動産業</c:v>
                </c:pt>
                <c:pt idx="8">
                  <c:v>宿泊業・飲食業</c:v>
                </c:pt>
                <c:pt idx="9">
                  <c:v>医療・福祉</c:v>
                </c:pt>
                <c:pt idx="10">
                  <c:v>サービス業</c:v>
                </c:pt>
              </c:strCache>
            </c:strRef>
          </c:cat>
          <c:val>
            <c:numRef>
              <c:f>グラフ!$V$185:$V$195</c:f>
              <c:numCache>
                <c:formatCode>General</c:formatCode>
                <c:ptCount val="11"/>
                <c:pt idx="0">
                  <c:v>4</c:v>
                </c:pt>
                <c:pt idx="1">
                  <c:v>5</c:v>
                </c:pt>
                <c:pt idx="2">
                  <c:v>1</c:v>
                </c:pt>
                <c:pt idx="3">
                  <c:v>1</c:v>
                </c:pt>
                <c:pt idx="4">
                  <c:v>1</c:v>
                </c:pt>
                <c:pt idx="5">
                  <c:v>9</c:v>
                </c:pt>
                <c:pt idx="6">
                  <c:v>4</c:v>
                </c:pt>
                <c:pt idx="7">
                  <c:v>0</c:v>
                </c:pt>
                <c:pt idx="8">
                  <c:v>2</c:v>
                </c:pt>
                <c:pt idx="9">
                  <c:v>61</c:v>
                </c:pt>
                <c:pt idx="10">
                  <c:v>8</c:v>
                </c:pt>
              </c:numCache>
            </c:numRef>
          </c:val>
        </c:ser>
        <c:ser>
          <c:idx val="1"/>
          <c:order val="1"/>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グラフ!$U$185:$U$195</c:f>
              <c:strCache>
                <c:ptCount val="11"/>
                <c:pt idx="0">
                  <c:v>建設業</c:v>
                </c:pt>
                <c:pt idx="1">
                  <c:v>製造業</c:v>
                </c:pt>
                <c:pt idx="2">
                  <c:v>電気・ガス・熱供給・水道業</c:v>
                </c:pt>
                <c:pt idx="3">
                  <c:v>情報通信業</c:v>
                </c:pt>
                <c:pt idx="4">
                  <c:v>運輸業・郵便業</c:v>
                </c:pt>
                <c:pt idx="5">
                  <c:v>卸売業・小売業</c:v>
                </c:pt>
                <c:pt idx="6">
                  <c:v>金融業・保険業</c:v>
                </c:pt>
                <c:pt idx="7">
                  <c:v>不動産業</c:v>
                </c:pt>
                <c:pt idx="8">
                  <c:v>宿泊業・飲食業</c:v>
                </c:pt>
                <c:pt idx="9">
                  <c:v>医療・福祉</c:v>
                </c:pt>
                <c:pt idx="10">
                  <c:v>サービス業</c:v>
                </c:pt>
              </c:strCache>
            </c:strRef>
          </c:cat>
          <c:val>
            <c:numRef>
              <c:f>グラフ!$W$185:$W$195</c:f>
              <c:numCache>
                <c:formatCode>0%</c:formatCode>
                <c:ptCount val="11"/>
                <c:pt idx="0">
                  <c:v>4.1666666666666664E-2</c:v>
                </c:pt>
                <c:pt idx="1">
                  <c:v>5.2083333333333336E-2</c:v>
                </c:pt>
                <c:pt idx="2">
                  <c:v>1.0416666666666666E-2</c:v>
                </c:pt>
                <c:pt idx="3">
                  <c:v>1.0416666666666666E-2</c:v>
                </c:pt>
                <c:pt idx="4">
                  <c:v>1.0416666666666666E-2</c:v>
                </c:pt>
                <c:pt idx="5">
                  <c:v>9.375E-2</c:v>
                </c:pt>
                <c:pt idx="6">
                  <c:v>4.1666666666666664E-2</c:v>
                </c:pt>
                <c:pt idx="7">
                  <c:v>0</c:v>
                </c:pt>
                <c:pt idx="8">
                  <c:v>2.0833333333333332E-2</c:v>
                </c:pt>
                <c:pt idx="9">
                  <c:v>0.63541666666666663</c:v>
                </c:pt>
                <c:pt idx="10">
                  <c:v>8.3333333333333329E-2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ltLang="ja-JP" sz="1200" b="0"/>
              <a:t>【</a:t>
            </a:r>
            <a:r>
              <a:rPr lang="ja-JP" altLang="en-US" sz="1200" b="0"/>
              <a:t>図５　女性管理職の有無</a:t>
            </a:r>
            <a:r>
              <a:rPr lang="en-US" altLang="ja-JP" sz="1200" b="0"/>
              <a:t>】</a:t>
            </a:r>
            <a:endParaRPr lang="ja-JP" altLang="en-US" sz="1200" b="0"/>
          </a:p>
        </c:rich>
      </c:tx>
      <c:layout>
        <c:manualLayout>
          <c:xMode val="edge"/>
          <c:yMode val="edge"/>
          <c:x val="0.12798281402943443"/>
          <c:y val="3.2665981969645097E-2"/>
        </c:manualLayout>
      </c:layout>
      <c:overlay val="0"/>
    </c:title>
    <c:autoTitleDeleted val="0"/>
    <c:plotArea>
      <c:layout/>
      <c:pieChart>
        <c:varyColors val="1"/>
        <c:ser>
          <c:idx val="0"/>
          <c:order val="0"/>
          <c:spPr>
            <a:solidFill>
              <a:schemeClr val="tx2"/>
            </a:solidFill>
            <a:ln w="6350">
              <a:solidFill>
                <a:schemeClr val="accent1">
                  <a:lumMod val="50000"/>
                </a:schemeClr>
              </a:solidFill>
            </a:ln>
          </c:spPr>
          <c:dPt>
            <c:idx val="0"/>
            <c:bubble3D val="0"/>
            <c:spPr>
              <a:pattFill prst="pct20">
                <a:fgClr>
                  <a:schemeClr val="tx2"/>
                </a:fgClr>
                <a:bgClr>
                  <a:schemeClr val="bg1"/>
                </a:bgClr>
              </a:pattFill>
              <a:ln w="6350">
                <a:solidFill>
                  <a:schemeClr val="tx2">
                    <a:lumMod val="50000"/>
                  </a:schemeClr>
                </a:solidFill>
              </a:ln>
              <a:effectLst/>
            </c:spPr>
          </c:dPt>
          <c:dPt>
            <c:idx val="1"/>
            <c:bubble3D val="0"/>
            <c:spPr>
              <a:pattFill prst="pct70">
                <a:fgClr>
                  <a:schemeClr val="tx2"/>
                </a:fgClr>
                <a:bgClr>
                  <a:schemeClr val="bg1"/>
                </a:bgClr>
              </a:pattFill>
              <a:ln w="6350">
                <a:solidFill>
                  <a:schemeClr val="tx2">
                    <a:lumMod val="75000"/>
                  </a:schemeClr>
                </a:solidFill>
              </a:ln>
              <a:effectLst/>
            </c:spPr>
          </c:dPt>
          <c:dLbls>
            <c:dLbl>
              <c:idx val="0"/>
              <c:layout>
                <c:manualLayout>
                  <c:x val="-0.21124000589035283"/>
                  <c:y val="6.7637567043249969E-2"/>
                </c:manualLayout>
              </c:layout>
              <c:tx>
                <c:rich>
                  <a:bodyPr wrap="square" lIns="38100" tIns="19050" rIns="38100" bIns="19050" anchor="ctr">
                    <a:spAutoFit/>
                  </a:bodyPr>
                  <a:lstStyle/>
                  <a:p>
                    <a:pPr>
                      <a:defRPr/>
                    </a:pPr>
                    <a:r>
                      <a:rPr lang="ja-JP" altLang="en-US" sz="800"/>
                      <a:t>いる</a:t>
                    </a:r>
                    <a:r>
                      <a:rPr lang="en-US" altLang="ja-JP" sz="800"/>
                      <a:t>34</a:t>
                    </a:r>
                    <a:r>
                      <a:rPr lang="ja-JP" altLang="en-US" sz="800"/>
                      <a:t>社</a:t>
                    </a:r>
                    <a:r>
                      <a:rPr lang="en-US" altLang="ja-JP" sz="800"/>
                      <a:t>41</a:t>
                    </a:r>
                    <a:r>
                      <a:rPr lang="ja-JP" altLang="en-US" sz="800"/>
                      <a:t>％</a:t>
                    </a:r>
                  </a:p>
                </c:rich>
              </c:tx>
              <c:spPr>
                <a:solidFill>
                  <a:schemeClr val="bg1"/>
                </a:solid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4.408164014463227E-2"/>
                  <c:y val="-0.17020167350876012"/>
                </c:manualLayout>
              </c:layout>
              <c:tx>
                <c:rich>
                  <a:bodyPr wrap="square" lIns="38100" tIns="19050" rIns="38100" bIns="19050" anchor="ctr">
                    <a:spAutoFit/>
                  </a:bodyPr>
                  <a:lstStyle/>
                  <a:p>
                    <a:pPr>
                      <a:defRPr/>
                    </a:pPr>
                    <a:r>
                      <a:rPr lang="ja-JP" altLang="en-US" sz="800"/>
                      <a:t>いない</a:t>
                    </a:r>
                  </a:p>
                  <a:p>
                    <a:pPr>
                      <a:defRPr/>
                    </a:pPr>
                    <a:r>
                      <a:rPr lang="en-US" altLang="ja-JP" sz="800"/>
                      <a:t>48</a:t>
                    </a:r>
                    <a:r>
                      <a:rPr lang="ja-JP" altLang="en-US" sz="800"/>
                      <a:t>社 </a:t>
                    </a:r>
                    <a:r>
                      <a:rPr lang="en-US" altLang="ja-JP"/>
                      <a:t>59</a:t>
                    </a:r>
                    <a:r>
                      <a:rPr lang="ja-JP" altLang="en-US"/>
                      <a:t>％</a:t>
                    </a:r>
                  </a:p>
                </c:rich>
              </c:tx>
              <c:spPr>
                <a:solidFill>
                  <a:schemeClr val="bg1"/>
                </a:solid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spPr>
              <a:solidFill>
                <a:schemeClr val="bg1"/>
              </a:solidFill>
              <a:ln w="25400">
                <a:noFill/>
              </a:ln>
            </c:sp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グラフ!$U$134:$U$135</c:f>
              <c:strCache>
                <c:ptCount val="2"/>
                <c:pt idx="0">
                  <c:v>いる</c:v>
                </c:pt>
                <c:pt idx="1">
                  <c:v>いない</c:v>
                </c:pt>
              </c:strCache>
            </c:strRef>
          </c:cat>
          <c:val>
            <c:numRef>
              <c:f>グラフ!$W$134:$W$135</c:f>
              <c:numCache>
                <c:formatCode>0%</c:formatCode>
                <c:ptCount val="2"/>
                <c:pt idx="0">
                  <c:v>0.41463414634146339</c:v>
                </c:pt>
                <c:pt idx="1">
                  <c:v>0.58536585365853655</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altLang="ja-JP" sz="1200" baseline="0">
                <a:solidFill>
                  <a:sysClr val="windowText" lastClr="000000"/>
                </a:solidFill>
              </a:rPr>
              <a:t>【</a:t>
            </a:r>
            <a:r>
              <a:rPr lang="ja-JP" altLang="en-US" sz="1200" baseline="0">
                <a:solidFill>
                  <a:sysClr val="windowText" lastClr="000000"/>
                </a:solidFill>
              </a:rPr>
              <a:t>図６　管理職の男女比</a:t>
            </a:r>
            <a:r>
              <a:rPr lang="en-US" altLang="ja-JP" sz="1200" baseline="0">
                <a:solidFill>
                  <a:sysClr val="windowText" lastClr="000000"/>
                </a:solidFill>
              </a:rPr>
              <a:t>】</a:t>
            </a:r>
            <a:endParaRPr lang="ja-JP" altLang="en-US" sz="1200" baseline="0">
              <a:solidFill>
                <a:sysClr val="windowText" lastClr="000000"/>
              </a:solidFill>
            </a:endParaRPr>
          </a:p>
        </c:rich>
      </c:tx>
      <c:layout>
        <c:manualLayout>
          <c:xMode val="edge"/>
          <c:yMode val="edge"/>
          <c:x val="9.1546543902459476E-2"/>
          <c:y val="4.613756613756613E-2"/>
        </c:manualLayout>
      </c:layout>
      <c:overlay val="0"/>
      <c:spPr>
        <a:noFill/>
        <a:ln w="25400">
          <a:noFill/>
        </a:ln>
      </c:spPr>
    </c:title>
    <c:autoTitleDeleted val="0"/>
    <c:plotArea>
      <c:layout>
        <c:manualLayout>
          <c:layoutTarget val="inner"/>
          <c:xMode val="edge"/>
          <c:yMode val="edge"/>
          <c:x val="8.9053357148247858E-2"/>
          <c:y val="0.26434737324501106"/>
          <c:w val="0.57754689754689759"/>
          <c:h val="0.60919330289193308"/>
        </c:manualLayout>
      </c:layout>
      <c:pieChart>
        <c:varyColors val="1"/>
        <c:ser>
          <c:idx val="0"/>
          <c:order val="0"/>
          <c:spPr>
            <a:pattFill prst="pct70">
              <a:fgClr>
                <a:schemeClr val="accent1"/>
              </a:fgClr>
              <a:bgClr>
                <a:schemeClr val="bg1"/>
              </a:bgClr>
            </a:pattFill>
            <a:ln w="6350">
              <a:solidFill>
                <a:schemeClr val="tx2">
                  <a:lumMod val="50000"/>
                </a:schemeClr>
              </a:solidFill>
            </a:ln>
          </c:spPr>
          <c:dPt>
            <c:idx val="0"/>
            <c:bubble3D val="0"/>
            <c:spPr>
              <a:pattFill prst="pct25">
                <a:fgClr>
                  <a:schemeClr val="tx2"/>
                </a:fgClr>
                <a:bgClr>
                  <a:schemeClr val="bg1"/>
                </a:bgClr>
              </a:pattFill>
              <a:ln w="6350">
                <a:solidFill>
                  <a:schemeClr val="tx2">
                    <a:lumMod val="50000"/>
                  </a:schemeClr>
                </a:solidFill>
              </a:ln>
              <a:effectLst/>
            </c:spPr>
          </c:dPt>
          <c:dPt>
            <c:idx val="1"/>
            <c:bubble3D val="0"/>
            <c:spPr>
              <a:pattFill prst="pct70">
                <a:fgClr>
                  <a:schemeClr val="tx2"/>
                </a:fgClr>
                <a:bgClr>
                  <a:schemeClr val="bg1"/>
                </a:bgClr>
              </a:pattFill>
              <a:ln w="6350">
                <a:solidFill>
                  <a:schemeClr val="tx2">
                    <a:lumMod val="50000"/>
                  </a:schemeClr>
                </a:solidFill>
              </a:ln>
              <a:effectLst/>
            </c:spPr>
          </c:dPt>
          <c:dLbls>
            <c:dLbl>
              <c:idx val="0"/>
              <c:layout>
                <c:manualLayout>
                  <c:x val="-4.5938181540948572E-2"/>
                  <c:y val="6.1333366662500513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ja-JP" altLang="en-US" baseline="0">
                        <a:solidFill>
                          <a:sysClr val="windowText" lastClr="000000"/>
                        </a:solidFill>
                      </a:rPr>
                      <a:t>女性管理職</a:t>
                    </a:r>
                  </a:p>
                  <a:p>
                    <a:pPr>
                      <a:defRPr sz="900" b="0" i="0" u="none" strike="noStrike" kern="1200" baseline="0">
                        <a:solidFill>
                          <a:sysClr val="windowText" lastClr="000000"/>
                        </a:solidFill>
                        <a:latin typeface="+mn-lt"/>
                        <a:ea typeface="+mn-ea"/>
                        <a:cs typeface="+mn-cs"/>
                      </a:defRPr>
                    </a:pPr>
                    <a:r>
                      <a:rPr lang="en-US" altLang="ja-JP" baseline="0">
                        <a:solidFill>
                          <a:sysClr val="windowText" lastClr="000000"/>
                        </a:solidFill>
                      </a:rPr>
                      <a:t>96</a:t>
                    </a:r>
                    <a:r>
                      <a:rPr lang="ja-JP" altLang="en-US" baseline="0">
                        <a:solidFill>
                          <a:sysClr val="windowText" lastClr="000000"/>
                        </a:solidFill>
                      </a:rPr>
                      <a:t>人</a:t>
                    </a:r>
                    <a:r>
                      <a:rPr lang="en-US" altLang="ja-JP" baseline="0">
                        <a:solidFill>
                          <a:sysClr val="windowText" lastClr="000000"/>
                        </a:solidFill>
                      </a:rPr>
                      <a:t>15.5</a:t>
                    </a:r>
                    <a:r>
                      <a:rPr lang="ja-JP" altLang="en-US" baseline="0">
                        <a:solidFill>
                          <a:sysClr val="windowText" lastClr="000000"/>
                        </a:solidFill>
                      </a:rPr>
                      <a:t>％</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4716527047537587"/>
                      <c:h val="0.20042328042328042"/>
                    </c:manualLayout>
                  </c15:layout>
                </c:ext>
              </c:extLst>
            </c:dLbl>
            <c:dLbl>
              <c:idx val="1"/>
              <c:layout>
                <c:manualLayout>
                  <c:x val="-1.0649459552380201E-2"/>
                  <c:y val="-5.1307961504811969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ja-JP" altLang="en-US" baseline="0">
                        <a:solidFill>
                          <a:sysClr val="windowText" lastClr="000000"/>
                        </a:solidFill>
                      </a:rPr>
                      <a:t>男性管理職</a:t>
                    </a:r>
                  </a:p>
                  <a:p>
                    <a:pPr>
                      <a:defRPr sz="900" b="0" i="0" u="none" strike="noStrike" kern="1200" baseline="0">
                        <a:solidFill>
                          <a:sysClr val="windowText" lastClr="000000"/>
                        </a:solidFill>
                        <a:latin typeface="+mn-lt"/>
                        <a:ea typeface="+mn-ea"/>
                        <a:cs typeface="+mn-cs"/>
                      </a:defRPr>
                    </a:pPr>
                    <a:r>
                      <a:rPr lang="en-US" altLang="ja-JP" baseline="0">
                        <a:solidFill>
                          <a:sysClr val="windowText" lastClr="000000"/>
                        </a:solidFill>
                      </a:rPr>
                      <a:t>522</a:t>
                    </a:r>
                    <a:r>
                      <a:rPr lang="ja-JP" altLang="en-US" baseline="0">
                        <a:solidFill>
                          <a:sysClr val="windowText" lastClr="000000"/>
                        </a:solidFill>
                      </a:rPr>
                      <a:t>人</a:t>
                    </a:r>
                    <a:r>
                      <a:rPr lang="en-US" altLang="ja-JP" baseline="0">
                        <a:solidFill>
                          <a:sysClr val="windowText" lastClr="000000"/>
                        </a:solidFill>
                      </a:rPr>
                      <a:t>84.5</a:t>
                    </a:r>
                    <a:r>
                      <a:rPr lang="ja-JP" altLang="en-US" baseline="0">
                        <a:solidFill>
                          <a:sysClr val="windowText" lastClr="000000"/>
                        </a:solidFill>
                      </a:rPr>
                      <a:t>％</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23911381684318214"/>
                      <c:h val="0.20684122817981088"/>
                    </c:manualLayout>
                  </c15:layout>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グラフ!$U$152:$U$153</c:f>
              <c:strCache>
                <c:ptCount val="2"/>
                <c:pt idx="0">
                  <c:v>女性管理職</c:v>
                </c:pt>
                <c:pt idx="1">
                  <c:v>男性管理職</c:v>
                </c:pt>
              </c:strCache>
            </c:strRef>
          </c:cat>
          <c:val>
            <c:numRef>
              <c:f>グラフ!$V$152:$V$153</c:f>
              <c:numCache>
                <c:formatCode>General</c:formatCode>
                <c:ptCount val="2"/>
                <c:pt idx="0">
                  <c:v>96</c:v>
                </c:pt>
                <c:pt idx="1">
                  <c:v>522</c:v>
                </c:pt>
              </c:numCache>
            </c:numRef>
          </c:val>
        </c:ser>
        <c:ser>
          <c:idx val="1"/>
          <c:order val="1"/>
          <c:dPt>
            <c:idx val="0"/>
            <c:bubble3D val="0"/>
          </c:dPt>
          <c:dPt>
            <c:idx val="1"/>
            <c:bubble3D val="0"/>
          </c:dPt>
          <c:cat>
            <c:strRef>
              <c:f>グラフ!$U$152:$U$153</c:f>
              <c:strCache>
                <c:ptCount val="2"/>
                <c:pt idx="0">
                  <c:v>女性管理職</c:v>
                </c:pt>
                <c:pt idx="1">
                  <c:v>男性管理職</c:v>
                </c:pt>
              </c:strCache>
            </c:strRef>
          </c:cat>
          <c:val>
            <c:numRef>
              <c:f>グラフ!$W$152:$W$153</c:f>
              <c:numCache>
                <c:formatCode>0.0%</c:formatCode>
                <c:ptCount val="2"/>
                <c:pt idx="0">
                  <c:v>0.1553398058252427</c:v>
                </c:pt>
                <c:pt idx="1">
                  <c:v>0.84466019417475724</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ltLang="en-US" sz="1200" baseline="0">
                <a:solidFill>
                  <a:sysClr val="windowText" lastClr="000000"/>
                </a:solidFill>
              </a:rPr>
              <a:t>①責任のある職務に就く女性</a:t>
            </a:r>
          </a:p>
        </c:rich>
      </c:tx>
      <c:overlay val="0"/>
      <c:spPr>
        <a:noFill/>
        <a:ln w="25400">
          <a:noFill/>
        </a:ln>
      </c:spPr>
    </c:title>
    <c:autoTitleDeleted val="0"/>
    <c:plotArea>
      <c:layout/>
      <c:pieChart>
        <c:varyColors val="1"/>
        <c:ser>
          <c:idx val="0"/>
          <c:order val="0"/>
          <c:tx>
            <c:strRef>
              <c:f>グラフ!$AA$94</c:f>
              <c:strCache>
                <c:ptCount val="1"/>
                <c:pt idx="0">
                  <c:v>責任のある職務に就く女性</c:v>
                </c:pt>
              </c:strCache>
            </c:strRef>
          </c:tx>
          <c:spPr>
            <a:ln w="6350">
              <a:solidFill>
                <a:schemeClr val="tx2">
                  <a:lumMod val="50000"/>
                </a:schemeClr>
              </a:solidFill>
            </a:ln>
          </c:spPr>
          <c:dPt>
            <c:idx val="0"/>
            <c:bubble3D val="0"/>
            <c:spPr>
              <a:pattFill prst="pct5">
                <a:fgClr>
                  <a:schemeClr val="accent1">
                    <a:lumMod val="50000"/>
                  </a:schemeClr>
                </a:fgClr>
                <a:bgClr>
                  <a:schemeClr val="bg1"/>
                </a:bgClr>
              </a:pattFill>
              <a:ln w="6350">
                <a:solidFill>
                  <a:schemeClr val="tx2">
                    <a:lumMod val="50000"/>
                  </a:schemeClr>
                </a:solidFill>
              </a:ln>
              <a:effectLst/>
            </c:spPr>
          </c:dPt>
          <c:dPt>
            <c:idx val="1"/>
            <c:bubble3D val="0"/>
            <c:spPr>
              <a:pattFill prst="ltUpDiag">
                <a:fgClr>
                  <a:schemeClr val="accent1">
                    <a:lumMod val="50000"/>
                  </a:schemeClr>
                </a:fgClr>
                <a:bgClr>
                  <a:schemeClr val="bg1"/>
                </a:bgClr>
              </a:pattFill>
              <a:ln w="6350">
                <a:solidFill>
                  <a:schemeClr val="tx2">
                    <a:lumMod val="50000"/>
                  </a:schemeClr>
                </a:solidFill>
              </a:ln>
              <a:effectLst/>
            </c:spPr>
          </c:dPt>
          <c:dPt>
            <c:idx val="2"/>
            <c:bubble3D val="0"/>
            <c:spPr>
              <a:pattFill prst="pct20">
                <a:fgClr>
                  <a:schemeClr val="accent1">
                    <a:lumMod val="50000"/>
                  </a:schemeClr>
                </a:fgClr>
                <a:bgClr>
                  <a:schemeClr val="bg1"/>
                </a:bgClr>
              </a:pattFill>
              <a:ln w="6350">
                <a:solidFill>
                  <a:schemeClr val="tx2">
                    <a:lumMod val="50000"/>
                  </a:schemeClr>
                </a:solidFill>
              </a:ln>
              <a:effectLst/>
            </c:spPr>
          </c:dPt>
          <c:dPt>
            <c:idx val="3"/>
            <c:bubble3D val="0"/>
            <c:spPr>
              <a:pattFill prst="zigZag">
                <a:fgClr>
                  <a:schemeClr val="accent1">
                    <a:lumMod val="50000"/>
                  </a:schemeClr>
                </a:fgClr>
                <a:bgClr>
                  <a:schemeClr val="bg1"/>
                </a:bgClr>
              </a:pattFill>
              <a:ln w="6350">
                <a:solidFill>
                  <a:schemeClr val="tx2">
                    <a:lumMod val="50000"/>
                  </a:schemeClr>
                </a:solidFill>
              </a:ln>
              <a:effectLst/>
            </c:spPr>
          </c:dPt>
          <c:dPt>
            <c:idx val="4"/>
            <c:bubble3D val="0"/>
            <c:spPr>
              <a:pattFill prst="pct90">
                <a:fgClr>
                  <a:schemeClr val="accent1">
                    <a:lumMod val="50000"/>
                  </a:schemeClr>
                </a:fgClr>
                <a:bgClr>
                  <a:schemeClr val="bg1"/>
                </a:bgClr>
              </a:pattFill>
              <a:ln w="6350">
                <a:solidFill>
                  <a:schemeClr val="tx2">
                    <a:lumMod val="50000"/>
                  </a:schemeClr>
                </a:solidFill>
              </a:ln>
              <a:effectLst/>
            </c:spPr>
          </c:dPt>
          <c:dLbls>
            <c:dLbl>
              <c:idx val="0"/>
              <c:layout>
                <c:manualLayout>
                  <c:x val="-0.18749378367177788"/>
                  <c:y val="6.0055107219481381E-2"/>
                </c:manualLayout>
              </c:layout>
              <c:spPr>
                <a:solidFill>
                  <a:schemeClr val="bg1"/>
                </a:solid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Lst>
            </c:dLbl>
            <c:dLbl>
              <c:idx val="1"/>
              <c:spPr>
                <a:solidFill>
                  <a:schemeClr val="bg1"/>
                </a:solid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dLbl>
            <c:dLbl>
              <c:idx val="2"/>
              <c:layout>
                <c:manualLayout>
                  <c:x val="-0.10148881060920016"/>
                  <c:y val="0.1582874576575364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2.1723995026937407E-2"/>
                  <c:y val="6.306391188280952E-2"/>
                </c:manualLayout>
              </c:layout>
              <c:spPr>
                <a:noFill/>
                <a:ln w="25400">
                  <a:noFill/>
                </a:ln>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0.36403508771929827"/>
                      <c:h val="0.20591977869986169"/>
                    </c:manualLayout>
                  </c15:layout>
                </c:ext>
              </c:extLst>
            </c:dLbl>
            <c:dLbl>
              <c:idx val="4"/>
              <c:layout>
                <c:manualLayout>
                  <c:x val="0.21492298660035916"/>
                  <c:y val="4.4903425533346794E-2"/>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グラフ!$AB$93:$AF$93</c:f>
              <c:strCache>
                <c:ptCount val="5"/>
                <c:pt idx="0">
                  <c:v>増えた</c:v>
                </c:pt>
                <c:pt idx="1">
                  <c:v>変わらない</c:v>
                </c:pt>
                <c:pt idx="2">
                  <c:v>減った</c:v>
                </c:pt>
                <c:pt idx="3">
                  <c:v>当てはまらない</c:v>
                </c:pt>
                <c:pt idx="4">
                  <c:v>無回答</c:v>
                </c:pt>
              </c:strCache>
            </c:strRef>
          </c:cat>
          <c:val>
            <c:numRef>
              <c:f>グラフ!$AB$94:$AF$94</c:f>
              <c:numCache>
                <c:formatCode>General</c:formatCode>
                <c:ptCount val="5"/>
                <c:pt idx="0">
                  <c:v>33</c:v>
                </c:pt>
                <c:pt idx="1">
                  <c:v>40</c:v>
                </c:pt>
                <c:pt idx="2">
                  <c:v>3</c:v>
                </c:pt>
                <c:pt idx="3">
                  <c:v>4</c:v>
                </c:pt>
                <c:pt idx="4">
                  <c:v>2</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ja-JP" altLang="en-US" sz="1200" baseline="0">
                <a:solidFill>
                  <a:sysClr val="windowText" lastClr="000000"/>
                </a:solidFill>
              </a:rPr>
              <a:t>②女性の採用</a:t>
            </a:r>
          </a:p>
        </c:rich>
      </c:tx>
      <c:overlay val="0"/>
      <c:spPr>
        <a:noFill/>
        <a:ln w="25400">
          <a:noFill/>
        </a:ln>
      </c:spPr>
    </c:title>
    <c:autoTitleDeleted val="0"/>
    <c:plotArea>
      <c:layout/>
      <c:pieChart>
        <c:varyColors val="1"/>
        <c:ser>
          <c:idx val="1"/>
          <c:order val="0"/>
          <c:tx>
            <c:strRef>
              <c:f>グラフ!$AA$95</c:f>
              <c:strCache>
                <c:ptCount val="1"/>
                <c:pt idx="0">
                  <c:v>女性の採用</c:v>
                </c:pt>
              </c:strCache>
            </c:strRef>
          </c:tx>
          <c:spPr>
            <a:ln w="6350">
              <a:solidFill>
                <a:schemeClr val="tx2">
                  <a:lumMod val="50000"/>
                </a:schemeClr>
              </a:solidFill>
            </a:ln>
          </c:spPr>
          <c:dPt>
            <c:idx val="0"/>
            <c:bubble3D val="0"/>
            <c:spPr>
              <a:pattFill prst="pct5">
                <a:fgClr>
                  <a:schemeClr val="accent1">
                    <a:lumMod val="50000"/>
                  </a:schemeClr>
                </a:fgClr>
                <a:bgClr>
                  <a:schemeClr val="bg1"/>
                </a:bgClr>
              </a:pattFill>
              <a:ln w="6350">
                <a:solidFill>
                  <a:schemeClr val="tx2">
                    <a:lumMod val="50000"/>
                  </a:schemeClr>
                </a:solidFill>
              </a:ln>
              <a:effectLst/>
            </c:spPr>
          </c:dPt>
          <c:dPt>
            <c:idx val="1"/>
            <c:bubble3D val="0"/>
            <c:spPr>
              <a:pattFill prst="ltUpDiag">
                <a:fgClr>
                  <a:schemeClr val="accent1">
                    <a:lumMod val="50000"/>
                  </a:schemeClr>
                </a:fgClr>
                <a:bgClr>
                  <a:schemeClr val="bg1"/>
                </a:bgClr>
              </a:pattFill>
              <a:ln w="6350">
                <a:solidFill>
                  <a:schemeClr val="tx2">
                    <a:lumMod val="50000"/>
                  </a:schemeClr>
                </a:solidFill>
              </a:ln>
              <a:effectLst/>
            </c:spPr>
          </c:dPt>
          <c:dPt>
            <c:idx val="2"/>
            <c:bubble3D val="0"/>
            <c:spPr>
              <a:pattFill prst="pct20">
                <a:fgClr>
                  <a:schemeClr val="accent1">
                    <a:lumMod val="50000"/>
                  </a:schemeClr>
                </a:fgClr>
                <a:bgClr>
                  <a:schemeClr val="bg1"/>
                </a:bgClr>
              </a:pattFill>
              <a:ln w="6350">
                <a:solidFill>
                  <a:schemeClr val="tx2">
                    <a:lumMod val="50000"/>
                  </a:schemeClr>
                </a:solidFill>
              </a:ln>
              <a:effectLst/>
            </c:spPr>
          </c:dPt>
          <c:dPt>
            <c:idx val="3"/>
            <c:bubble3D val="0"/>
            <c:spPr>
              <a:pattFill prst="zigZag">
                <a:fgClr>
                  <a:schemeClr val="accent1">
                    <a:lumMod val="50000"/>
                  </a:schemeClr>
                </a:fgClr>
                <a:bgClr>
                  <a:schemeClr val="bg1"/>
                </a:bgClr>
              </a:pattFill>
              <a:ln w="6350">
                <a:solidFill>
                  <a:schemeClr val="tx2">
                    <a:lumMod val="50000"/>
                  </a:schemeClr>
                </a:solidFill>
              </a:ln>
              <a:effectLst/>
            </c:spPr>
          </c:dPt>
          <c:dPt>
            <c:idx val="4"/>
            <c:bubble3D val="0"/>
            <c:spPr>
              <a:pattFill prst="pct90">
                <a:fgClr>
                  <a:schemeClr val="accent1">
                    <a:lumMod val="50000"/>
                  </a:schemeClr>
                </a:fgClr>
                <a:bgClr>
                  <a:schemeClr val="bg1"/>
                </a:bgClr>
              </a:pattFill>
              <a:ln w="6350">
                <a:solidFill>
                  <a:schemeClr val="tx2">
                    <a:lumMod val="50000"/>
                  </a:schemeClr>
                </a:solidFill>
              </a:ln>
              <a:effectLst/>
            </c:spPr>
          </c:dPt>
          <c:dLbls>
            <c:dLbl>
              <c:idx val="0"/>
              <c:layout>
                <c:manualLayout>
                  <c:x val="-0.15038539374497387"/>
                  <c:y val="0.19491416032012387"/>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24691358024691357"/>
                  <c:y val="-0.18032786885245902"/>
                </c:manualLayout>
              </c:layout>
              <c:showLegendKey val="0"/>
              <c:showVal val="0"/>
              <c:showCatName val="1"/>
              <c:showSerName val="0"/>
              <c:showPercent val="1"/>
              <c:showBubbleSize val="0"/>
              <c:extLst>
                <c:ext xmlns:c15="http://schemas.microsoft.com/office/drawing/2012/chart" uri="{CE6537A1-D6FC-4f65-9D91-7224C49458BB}">
                  <c15:layout>
                    <c:manualLayout>
                      <c:w val="0.24242424242424243"/>
                      <c:h val="0.20491803278688528"/>
                    </c:manualLayout>
                  </c15:layout>
                </c:ext>
              </c:extLst>
            </c:dLbl>
            <c:dLbl>
              <c:idx val="2"/>
              <c:layout>
                <c:manualLayout>
                  <c:x val="-0.13988657975130159"/>
                  <c:y val="0.19800266769932448"/>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8.3137795058280381E-2"/>
                  <c:y val="5.991007271632029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2323232323232326"/>
                      <c:h val="0.20338797814207651"/>
                    </c:manualLayout>
                  </c15:layout>
                </c:ext>
              </c:extLst>
            </c:dLbl>
            <c:dLbl>
              <c:idx val="4"/>
              <c:layout>
                <c:manualLayout>
                  <c:x val="0.3037714384062648"/>
                  <c:y val="3.338582677165354E-2"/>
                </c:manualLayout>
              </c:layout>
              <c:dLblPos val="bestFit"/>
              <c:showLegendKey val="0"/>
              <c:showVal val="0"/>
              <c:showCatName val="1"/>
              <c:showSerName val="0"/>
              <c:showPercent val="1"/>
              <c:showBubbleSize val="0"/>
              <c:extLst>
                <c:ext xmlns:c15="http://schemas.microsoft.com/office/drawing/2012/chart" uri="{CE6537A1-D6FC-4f65-9D91-7224C49458BB}"/>
              </c:extLst>
            </c:dLbl>
            <c:spPr>
              <a:solidFill>
                <a:schemeClr val="bg1"/>
              </a:solid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グラフ!$AB$93:$AF$93</c:f>
              <c:strCache>
                <c:ptCount val="5"/>
                <c:pt idx="0">
                  <c:v>増えた</c:v>
                </c:pt>
                <c:pt idx="1">
                  <c:v>変わらない</c:v>
                </c:pt>
                <c:pt idx="2">
                  <c:v>減った</c:v>
                </c:pt>
                <c:pt idx="3">
                  <c:v>当てはまらない</c:v>
                </c:pt>
                <c:pt idx="4">
                  <c:v>無回答</c:v>
                </c:pt>
              </c:strCache>
            </c:strRef>
          </c:cat>
          <c:val>
            <c:numRef>
              <c:f>グラフ!$AB$95:$AF$95</c:f>
              <c:numCache>
                <c:formatCode>General</c:formatCode>
                <c:ptCount val="5"/>
                <c:pt idx="0">
                  <c:v>20</c:v>
                </c:pt>
                <c:pt idx="1">
                  <c:v>53</c:v>
                </c:pt>
                <c:pt idx="2">
                  <c:v>3</c:v>
                </c:pt>
                <c:pt idx="3">
                  <c:v>4</c:v>
                </c:pt>
                <c:pt idx="4">
                  <c:v>2</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3.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0.81576</cdr:x>
      <cdr:y>0.03443</cdr:y>
    </cdr:from>
    <cdr:to>
      <cdr:x>0.97618</cdr:x>
      <cdr:y>0.08494</cdr:y>
    </cdr:to>
    <cdr:sp macro="" textlink="">
      <cdr:nvSpPr>
        <cdr:cNvPr id="2" name="正方形/長方形 1"/>
        <cdr:cNvSpPr/>
      </cdr:nvSpPr>
      <cdr:spPr>
        <a:xfrm xmlns:a="http://schemas.openxmlformats.org/drawingml/2006/main">
          <a:off x="5182689" y="133606"/>
          <a:ext cx="1019177" cy="19600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900">
              <a:solidFill>
                <a:sysClr val="windowText" lastClr="000000"/>
              </a:solidFill>
            </a:rPr>
            <a:t>全体（Ｎ＝</a:t>
          </a:r>
          <a:r>
            <a:rPr lang="en-US" altLang="ja-JP" sz="900">
              <a:solidFill>
                <a:sysClr val="windowText" lastClr="000000"/>
              </a:solidFill>
            </a:rPr>
            <a:t>82</a:t>
          </a:r>
          <a:r>
            <a:rPr lang="ja-JP" altLang="en-US" sz="900">
              <a:solidFill>
                <a:sysClr val="windowText" lastClr="000000"/>
              </a:solidFill>
            </a:rPr>
            <a:t>）</a:t>
          </a:r>
          <a:r>
            <a:rPr lang="ja-JP" altLang="en-US"/>
            <a:t>前面へ面</a:t>
          </a:r>
          <a:endParaRPr lang="ja-JP"/>
        </a:p>
      </cdr:txBody>
    </cdr:sp>
  </cdr:relSizeAnchor>
  <cdr:relSizeAnchor xmlns:cdr="http://schemas.openxmlformats.org/drawingml/2006/chartDrawing">
    <cdr:from>
      <cdr:x>0.59245</cdr:x>
      <cdr:y>0.09864</cdr:y>
    </cdr:from>
    <cdr:to>
      <cdr:x>0.59245</cdr:x>
      <cdr:y>0.16149</cdr:y>
    </cdr:to>
    <cdr:cxnSp macro="">
      <cdr:nvCxnSpPr>
        <cdr:cNvPr id="4" name="直線コネクタ 3"/>
        <cdr:cNvCxnSpPr/>
      </cdr:nvCxnSpPr>
      <cdr:spPr>
        <a:xfrm xmlns:a="http://schemas.openxmlformats.org/drawingml/2006/main">
          <a:off x="3763926" y="382772"/>
          <a:ext cx="0" cy="243870"/>
        </a:xfrm>
        <a:prstGeom xmlns:a="http://schemas.openxmlformats.org/drawingml/2006/main" prst="line">
          <a:avLst/>
        </a:prstGeom>
        <a:ln xmlns:a="http://schemas.openxmlformats.org/drawingml/2006/main">
          <a:solidFill>
            <a:schemeClr val="bg1">
              <a:lumMod val="85000"/>
            </a:schemeClr>
          </a:solidFill>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0.81985</cdr:x>
      <cdr:y>0.03916</cdr:y>
    </cdr:from>
    <cdr:to>
      <cdr:x>0.98321</cdr:x>
      <cdr:y>0.12048</cdr:y>
    </cdr:to>
    <cdr:sp macro="" textlink="">
      <cdr:nvSpPr>
        <cdr:cNvPr id="2" name="正方形/長方形 1"/>
        <cdr:cNvSpPr/>
      </cdr:nvSpPr>
      <cdr:spPr>
        <a:xfrm xmlns:a="http://schemas.openxmlformats.org/drawingml/2006/main">
          <a:off x="5114925" y="123825"/>
          <a:ext cx="1019175" cy="2571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ja-JP" altLang="en-US" sz="900">
              <a:solidFill>
                <a:sysClr val="windowText" lastClr="000000"/>
              </a:solidFill>
            </a:rPr>
            <a:t>全体（Ｎ＝</a:t>
          </a:r>
          <a:r>
            <a:rPr lang="en-US" altLang="ja-JP" sz="900">
              <a:solidFill>
                <a:sysClr val="windowText" lastClr="000000"/>
              </a:solidFill>
            </a:rPr>
            <a:t>82</a:t>
          </a:r>
          <a:r>
            <a:rPr lang="ja-JP" altLang="en-US" sz="900">
              <a:solidFill>
                <a:sysClr val="windowText" lastClr="000000"/>
              </a:solidFill>
            </a:rPr>
            <a:t>）</a:t>
          </a:r>
          <a:endParaRPr lang="ja-JP" sz="900"/>
        </a:p>
      </cdr:txBody>
    </cdr:sp>
  </cdr:relSizeAnchor>
</c:userShapes>
</file>

<file path=word/drawings/drawing3.xml><?xml version="1.0" encoding="utf-8"?>
<c:userShapes xmlns:c="http://schemas.openxmlformats.org/drawingml/2006/chart">
  <cdr:relSizeAnchor xmlns:cdr="http://schemas.openxmlformats.org/drawingml/2006/chartDrawing">
    <cdr:from>
      <cdr:x>0.83086</cdr:x>
      <cdr:y>0.02386</cdr:y>
    </cdr:from>
    <cdr:to>
      <cdr:x>0.9847</cdr:x>
      <cdr:y>0.08634</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334000" y="104775"/>
          <a:ext cx="987638" cy="274344"/>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0.84145</cdr:x>
      <cdr:y>0.05504</cdr:y>
    </cdr:from>
    <cdr:to>
      <cdr:x>1</cdr:x>
      <cdr:y>0.12461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241712" y="222296"/>
          <a:ext cx="987638" cy="280971"/>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0.82716</cdr:x>
      <cdr:y>0.0559</cdr:y>
    </cdr:from>
    <cdr:to>
      <cdr:x>0.9862</cdr:x>
      <cdr:y>0.14422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136912" y="177835"/>
          <a:ext cx="987663" cy="280965"/>
        </a:xfrm>
        <a:prstGeom xmlns:a="http://schemas.openxmlformats.org/drawingml/2006/main" prst="rect">
          <a:avLst/>
        </a:prstGeom>
      </cdr:spPr>
    </cdr:pic>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1B378-3B31-4894-A99C-6B640B8BC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10</Pages>
  <Words>505</Words>
  <Characters>2880</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名張市役所</Company>
  <LinksUpToDate>false</LinksUpToDate>
  <CharactersWithSpaces>3379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及川 修子</dc:creator>
  <cp:keywords/>
  <dc:description/>
  <cp:lastModifiedBy>真伏 清</cp:lastModifiedBy>
  <cp:revision>6</cp:revision>
  <cp:lastPrinted>2015-09-29T00:08:00Z</cp:lastPrinted>
  <dcterms:created xsi:type="dcterms:W3CDTF">2015-09-25T07:01:00Z</dcterms:created>
  <dcterms:modified xsi:type="dcterms:W3CDTF">2015-09-29T00:08:00Z</dcterms:modified>
</cp:coreProperties>
</file>